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Background-check adverse-action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Background-check adverse-action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source-linked pre-adverse and final adverse-action documents from an actual authorized background-check case.</w:t>
      </w:r>
    </w:p>
    <w:p>
      <w:r>
        <w:t xml:space="preserve">Check exact person/report/version, standalone disclosure and authorization chronology, actual report and rights-summary copies, pre-adverse delivery, customer-approved response opportunity and unresolved disputes before a final decision. Draft distinct pre-adverse and final notices with actual CRA identity, contact, nondecision-maker statement, dispute route and 60-day free-report information. No notice is sent and no universal waiting period is invented.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Background adverse-action preparation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background scope Version. 1 Owner. Fictional accountable owner Jurisdiction. Customer-approved US scope Instrument. Fictional explicit selected instrument Operative instrument version. Fictional approved source instrument 1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Background Cases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Exact scope ID. SCOPE-1 Person Ref. FICTIONAL-PERSON-1 Report File Id. f3 Rights Summary File Id. f4 Report Version. 1 Report On. 2026-10-03 Disclosure On. 2026-10-01 Authorization On. 2026-10-02 Requested On. 2026-10-02 Stage. Pre-adverse preparation Proposed Decision. Fictional proposed role application decision under responsible review. Pre Notice On. 2026-10-04 Final Decision On.  Waiting Unit. Calendar days Waiting Interval. 5 Holidays. [] Waiting Basis. Fictional explicit approved five calendar days. This is not an inferred statutory period. Dispute Route. fictional-review@example.com Reviewer. Fictional accountable reviewer Original source file ID. f2 Original JSON record pointer. /backgroundCases/0 Original source binding. Exact JSON record Supporting evidence IDs. ["PROOF-backgroundCases-CASE-1"]</w:t>
            </w:r>
          </w:p>
        </w:tc>
      </w:tr>
    </w:tbl>
    <w:p>
      <w:pPr>
        <w:pStyle w:val="Heading1"/>
      </w:pPr>
      <w:r>
        <w:t xml:space="preserve">Background Steps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Disclosure Exact scope ID. SCOPE-1 Case Id. CASE-1 Kind. Disclosure On. 2026-10-01 Recipient. Fictional actual intended recipient Person Ref. FICTIONAL-PERSON-1 Attachment Ids. ["f3"] Channel. Fictional source-reported secure delivery Proof. Fictional original attributable step evidence Original source file ID. f2 Original JSON record pointer. /backgroundSteps/0 Original source binding. Exact JSON record Supporting evidence IDs. ["PROOF-backgroundSteps-Disclosure"]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Authorization Exact scope ID. SCOPE-1 Case Id. CASE-1 Kind. Authorization On. 2026-10-02 Recipient. Fictional actual intended recipient Person Ref. FICTIONAL-PERSON-1 Attachment Ids. ["f3"] Channel. Fictional source-reported secure delivery Proof. Fictional original attributable step evidence Original source file ID. f2 Original JSON record pointer. /backgroundSteps/1 Original source binding. Exact JSON record Supporting evidence IDs. ["PROOF-backgroundSteps-Authorization"]</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Report-received Exact scope ID. SCOPE-1 Case Id. CASE-1 Kind. Report received On. 2026-10-03 Recipient. Fictional actual intended recipient Person Ref. FICTIONAL-PERSON-1 Attachment Ids. ["f3"] Channel. Fictional source-reported secure delivery Proof. Fictional original attributable step evidence Original source file ID. f2 Original JSON record pointer. /backgroundSteps/2 Original source binding. Exact JSON record Supporting evidence IDs. ["PROOF-backgroundSteps-Report-received"]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Pre-adverse-delivery Exact scope ID. SCOPE-1 Case Id. CASE-1 Kind. Pre-adverse delivery On. 2026-10-04 Recipient. Fictional actual intended recipient Person Ref. FICTIONAL-PERSON-1 Attachment Ids. ["f3","f4"] Channel. Fictional source-reported secure delivery Proof. Fictional original attributable step evidence Original source file ID. f2 Original JSON record pointer. /backgroundSteps/3 Original source binding. Exact JSON record Supporting evidence IDs. ["PROOF-backgroundSteps-Pre-adverse-delivery"]</w:t>
            </w:r>
          </w:p>
        </w:tc>
      </w:tr>
    </w:tbl>
    <w:p>
      <w:pPr>
        <w:pStyle w:val="Heading1"/>
      </w:pPr>
      <w:r>
        <w:t xml:space="preserve">Disputes</w:t>
      </w:r>
    </w:p>
    <w:p>
      <w:r>
        <w:t xml:space="preserve">The first 20 exact task rows appear here. Displayed values are bounded to 1000 characters. Complete typed rows and exact values remain in Excel and JSON.</w:t>
      </w:r>
    </w:p>
    <w:p>
      <w:pPr>
        <w:pStyle w:val="Heading1"/>
      </w:pPr>
      <w:r>
        <w:t xml:space="preserve">Action 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Exact scope ID. SCOPE-1 Case Id. CASE-1 Kind. Pre-adverse Notice On. 2026-10-04 Consumer Name. Fictional applicant Cra Name. Fictional consumer reporting agency Cra Address. Fictional agency address Cra Phone. Fictional agency phone Decision Description. Fictional employer is considering the documented role application action. Nondecision Statement. Fictional reporting agency did not make the employment decision. Dispute Information. Fictional applicant can dispute the report accuracy or completeness with the named agency. Free Report Information. Fictional applicant may obtain the approved free report by requesting within 60 days. Approved By. Fictional notice approver Approved At. 2026-10-04T00:00:00Z Original source file ID. f2 Original JSON record pointer. /actionNotices/0 Original source binding. Exact JSON record Supporting evidence IDs. ["PROOF-actionNotices-NOTICE-1"]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3f33112dc85d9352133f6299164ce5ea528f90f641b9cc1293a0bc8adef83fd4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PROOF-backgroundCases-CASE-1 Exact scope ID. SCOPE-1 Record Type. backgroundCases Record Id. CASE-1 File Id. f2 Source Sha256. 3f33112dc85d9352133f6299164ce5ea528f90f641b9cc1293a0bc8adef83fd4 Locator. /backgroundCases/0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PROOF-backgroundSteps-Disclosure Exact scope ID. SCOPE-1 Record Type. backgroundSteps Record Id. Disclosure File Id. f2 Source Sha256. 3f33112dc85d9352133f6299164ce5ea528f90f641b9cc1293a0bc8adef83fd4 Locator. /backgroundSteps/0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PROOF-backgroundSteps-Authorization Exact scope ID. SCOPE-1 Record Type. backgroundSteps Record Id. Authorization File Id. f2 Source Sha256. 3f33112dc85d9352133f6299164ce5ea528f90f641b9cc1293a0bc8adef83fd4 Locator. /backgroundSteps/1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PROOF-backgroundSteps-Report-received Exact scope ID. SCOPE-1 Record Type. backgroundSteps Record Id. Report-received File Id. f2 Source Sha256. 3f33112dc85d9352133f6299164ce5ea528f90f641b9cc1293a0bc8adef83fd4 Locator. /backgroundSteps/2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PROOF-backgroundSteps-Pre-adverse-delivery Exact scope ID. SCOPE-1 Record Type. backgroundSteps Record Id. Pre-adverse-delivery File Id. f2 Source Sha256. 3f33112dc85d9352133f6299164ce5ea528f90f641b9cc1293a0bc8adef83fd4 Locator. /backgroundSteps/3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PROOF-actionNotices-NOTICE-1 Exact scope ID. SCOPE-1 Record Type. actionNotices Record Id. NOTICE-1 File Id. f2 Source Sha256. 3f33112dc85d9352133f6299164ce5ea528f90f641b9cc1293a0bc8adef83fd4 Locator. /actionNotices/0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Background adverse-action preparation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Scope ID. SCOPE-1 Subject. FICTIONAL-PERSON-1 Stage. Pre-adverse Notice on. 2026-10-04 Approved cutoff. 2026-10-09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CASE-1 Scope ID. SCOPE-1 Subject. FICTIONAL-PERSON-1 Stage. Pre-adverse preparation Report version. 1 Approved waiting cutoff. 2026-10-09 Actual steps. 4 Disputes. 0 Delivery. Customer-reported proof; not authenticated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Scope ID. SCOPE-1 Title. Pre-adverse action preparation Decision. Prepared for review Draft text. Dear Fictional applicant,
We are considering this action based in whole or in part on the identified report. Fictional employer is considering the documented role application action.
Enclosed originals. fictional-report.txt (SHA-256 8513b704385e65468bbf47b9aa0a5800ea0f90b82a81ec8b636344669323f744). fictional-rights-summary.txt (SHA-256 d8a56bc7694c09a9884477a6c73b21b6fad989aac6bb84c224979e2945c94100).
Dispute route. fictional-review@example.com
Customer-approved review interval ends 2026-10-09. Basis. Fictional explicit approved five calendar days. This is not an inferred statutory period.
No final decision is represented by this preparation.
This browser preparation retains original customer evidence and selected source-approved criteria. Actual manual tests, authorization, delivery, signatures, employment status and legal applicability remain responsible human decisi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NOTICE-1. Prepared for review</w:t>
      </w:r>
    </w:p>
    <w:p>
      <w:r>
        <w:t xml:space="preserve">Complete source-supported draft text appears below and remains in Excel and JSON.</w:t>
      </w:r>
    </w:p>
    <w:p>
      <w:r>
        <w:t xml:space="preserve">Dear Fictional applicant,</w:t>
      </w:r>
    </w:p>
    <w:p>
      <w:r>
        <w:t xml:space="preserve">We are considering this action based in whole or in part on the identified report. Fictional employer is considering the documented role application action.</w:t>
      </w:r>
    </w:p>
    <w:p>
      <w:r>
        <w:t xml:space="preserve">Enclosed originals. fictional-report.txt (SHA-256 8513b704385e65468bbf47b9aa0a5800ea0f90b82a81ec8b636344669323f744). fictional-rights-summary.txt (SHA-256 d8a56bc7694c09a9884477a6c73b21b6fad989aac6bb84c224979e2945c94100).</w:t>
      </w:r>
    </w:p>
    <w:p>
      <w:r>
        <w:t xml:space="preserve">Dispute route. fictional-review@example.com</w:t>
      </w:r>
    </w:p>
    <w:p>
      <w:r>
        <w:t xml:space="preserve">Customer-approved review interval ends 2026-10-09. Basis. Fictional explicit approved five calendar days. This is not an inferred statutory period.</w:t>
      </w:r>
    </w:p>
    <w:p>
      <w:r>
        <w:t xml:space="preserve">No final decision is represented by this preparation.</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88"/>
        <w:gridCol w:w="2057"/>
        <w:gridCol w:w="822"/>
        <w:gridCol w:w="3293"/>
      </w:tblGrid>
      <w:tr>
        <w:trPr>
          <w:cantSplit/>
          <w:tblHeader/>
        </w:trPr>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0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backgroundCases source</w:t>
            </w:r>
          </w:p>
        </w:tc>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backgroundSteps source</w:t>
            </w:r>
          </w:p>
        </w:tc>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backgroundSteps source</w:t>
            </w:r>
          </w:p>
        </w:tc>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Authorization</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backgroundSteps source</w:t>
            </w:r>
          </w:p>
        </w:tc>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Report-received</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backgroundSteps source</w:t>
            </w:r>
          </w:p>
        </w:tc>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Pre-adverse-delivery</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actionNotices source</w:t>
            </w:r>
          </w:p>
        </w:tc>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2fff9b3d27c9dd4ec87adde8146e7c1b69b78fa923efd6a7613456c0ed7819dc</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3869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3f33112dc85d9352133f6299164ce5ea528f90f641b9cc1293a0bc8adef83fd4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fictional-report.txt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8513b704385e65468bbf47b9aa0a5800ea0f90b82a81ec8b636344669323f744</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fictional-rights-summary.txt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d8a56bc7694c09a9884477a6c73b21b6fad989aac6bb84c224979e2945c94100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Federal Trade Commission: Background Checks. What Employers Need to Know</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Fair Credit Reporting Act employment guidance. Standalone disclosure, permission, pre-adverse report/rights-summary copies and final CRA/contact/dispute/free-report information. Selected state/local requirements and response opportunity require responsible review.. Check exact person/report/version, standalone disclosure and authorization chronology, actual report and rights-summary copies, pre-adverse delivery, customer-approved response opportunity and unresolved disputes before a final decision. Draft distinct pre-adverse and final notices with actual CRA identity, contact, nondecision-maker statement, dispute route and 60-day free-report information. No notice is sent and no universal waiting period is invented.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vfwjivpdzivjx6bnkt4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vfwjivpdzivjx6bnkt4z" Type="http://schemas.openxmlformats.org/officeDocument/2006/relationships/hyperlink" Target="https://www.ftc.gov/business-guidance/resources/background-checks-what-employers-need-know"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Background-check adverse-action preparation</dc:title>
  <dc:subject>Fictional sample. Requires tailoring and responsible review.</dc:subject>
  <dc:creator>Business Compliance Tools</dc:creator>
  <cp:keywords>compliance, evidence, Customer-approved US scope</cp:keywords>
  <dc:description>Background-check adverse-action preparation</dc:description>
  <cp:lastModifiedBy>Business Compliance Tools</cp:lastModifiedBy>
  <cp:revision>1</cp:revision>
  <dcterms:created xsi:type="dcterms:W3CDTF">2026-10-09T12:14:56.429Z</dcterms:created>
  <dcterms:modified xsi:type="dcterms:W3CDTF">2026-10-09T12:14:56.429Z</dcterms:modified>
</cp:coreProperties>
</file>

<file path=docProps/custom.xml><?xml version="1.0" encoding="utf-8"?>
<Properties xmlns="http://schemas.openxmlformats.org/officeDocument/2006/custom-properties" xmlns:vt="http://schemas.openxmlformats.org/officeDocument/2006/docPropsVTypes"/>
</file>