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Post-market monitoring plan assembler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Post-market monitoring plan assembler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FICTIONAL-AI-GOVERNANCE-1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AI governance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AI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2026-10-09.ai-governance-workpaper.1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a post-market monitoring plan from approved risks, indicators, thresholds, feedback, incidents and change triggers.</w:t>
      </w:r>
    </w:p>
    <w:p>
      <w:r>
        <w:t xml:space="preserve">Connect every declared risk to indicators with exact denominators, units, sampling periods, thresholds, responsible actions and escalation. Compare supplied observations with approved numeric thresholds. Require feedback and material-change routes. Draft the complete monitoring plan without operating recurring monitoring or inferring reportability.</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Approved scope and AI governance method</w:t>
      </w:r>
    </w:p>
    <w:p>
      <w:r>
        <w:t xml:space="preserve">Fictional exercise only. One exact system/version with actual selected task rows, imported approved rules and original sources. Replace every fact before use.</w:t>
      </w:r>
    </w:p>
    <w:p>
      <w:r>
        <w:t xml:space="preserve">Scope approval. FICTIONAL-SCOPE-1</w:t>
      </w:r>
    </w:p>
    <w:p>
      <w:r>
        <w:t xml:space="preserve">Approved method. Fictional approved AI governance procedure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Risk-linked monitoring, threshold and escalation plan system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AI assistant Version. 1 Owner. Fictional AI system owner Provider. Fictional model provider Organization role. Fictional customer-approved deployer role Jurisdiction. Customer-selected US preparation Framework. Fictional approved governance scheme Framework Version. Fictional operative framework 1 Approved framework source file ID. f1 Framework Locator. /frameworkVersion Scope Approved By. Fictional reported Scope Approved By Scope approval timestamp. 2026-01-02T12:00:00Z Intended Purpose. Summarize fictional customer evidence Actual Behavior. Assists a human by summarizing explicitly selected fictional source records. Affected groups. ["Fictional staff"] Deployment Contexts. ["Fictional browser workspace"] Lifecycle. Active Next Review At. 2027-01-01T12:00:00Z Population Mode. Declared complete population Declared system count. 1 Original source file ID. f2 Original JSON record pointer. /systems/0 Original source binding. Exact JSON recor [formal preview abridged]</w:t>
            </w:r>
          </w:p>
        </w:tc>
      </w:tr>
    </w:tbl>
    <w:p>
      <w:pPr>
        <w:pStyle w:val="Heading1"/>
      </w:pPr>
      <w:r>
        <w:t xml:space="preserve">Risks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 Id. RISK-1 System Id. SYSTEM-1 Description. Fictional source-omission risk Affected groups. ["Fictional staff"] Owner. Fictional risk owner State. Prepared Original source file ID. f2 Original JSON record pointer. /risks/0 Original source binding. Exact JSON record Supporting evidence IDs. ["PROOF-risks-RISK-1"]</w:t>
            </w:r>
          </w:p>
        </w:tc>
      </w:tr>
    </w:tbl>
    <w:p>
      <w:pPr>
        <w:pStyle w:val="Heading1"/>
      </w:pPr>
      <w:r>
        <w:t xml:space="preserve">Indicators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 Id. INDICATOR-1 System Id. SYSTEM-1 Risk Ids. ["RISK-1"] Description. Fictional reviewed source-omission proportion Unit. Percent Denominator. Fictional reviewed outputs Sampling Period. Fictional selected weekly review window Comparison. At least Threshold. 10 Cadence Days. 7 Owner. Fictional monitoring owner On Threshold. Fictional pause release and review source-selection controls. Escalation Owner. Fictional governance owner Method Version. Fictional denominator/method 1 Approved By. Fictional reported Approved By Approved At. 2026-10-08T15:00:00Z Original source file ID. f2 Original JSON record pointer. /indicators/0 Original source binding. Exact JSON record Supporting evidence IDs. ["PROOF-indicators-INDICATOR-1"]</w:t>
            </w:r>
          </w:p>
        </w:tc>
      </w:tr>
    </w:tbl>
    <w:p>
      <w:pPr>
        <w:pStyle w:val="Heading1"/>
      </w:pPr>
      <w:r>
        <w:t xml:space="preserve">Observations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OBS-1 System Id. SYSTEM-1 Indicator Id. INDICATOR-1 Value. 10 Unit. Percent Denominator. Fictional reviewed outputs Measured At. 2026-10-08T16:00:00Z Window From. 2026-10-01T12:00:00Z Window Through. 2026-10-08T12:00:00Z Method Version. Fictional denominator/method 1 Evidence Ref. Fictional selected exact observation evidence Original source file ID. f2 Original JSON record pointer. /observations/0 Original source binding. Exact JSON record Supporting evidence IDs. ["PROOF-observations-OBS-1"]</w:t>
            </w:r>
          </w:p>
        </w:tc>
      </w:tr>
    </w:tbl>
    <w:p>
      <w:pPr>
        <w:pStyle w:val="Heading1"/>
      </w:pPr>
      <w:r>
        <w:t xml:space="preserve">Feedback Routes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Route Id. ROUTE-1 System Id. SYSTEM-1 Audience. Fictional staff Channel. reviewer@example.com Owner. Fictional feedback owner Triage Hours. 24 Preservation Ref. Fictional retained feedback record Escalation Owner. Fictional governance owner Original source file ID. f2 Original JSON record pointer. /feedbackRoutes/0 Original source binding. Exact JSON record Supporting evidence IDs. ["PROOF-feedbackRoutes-ROUTE-1"]</w:t>
            </w:r>
          </w:p>
        </w:tc>
      </w:tr>
    </w:tbl>
    <w:p>
      <w:pPr>
        <w:pStyle w:val="Heading1"/>
      </w:pPr>
      <w:r>
        <w:t xml:space="preserve">Change Triggers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Trigger Id. TRIGGER-1 System Id. SYSTEM-1 Change Type. Model Review Action. Fictional re-review exact system scope and evidence before changed release. Owner. Fictional change owner Threshold. Any customer-reported material model change Approval Route. Fictional accountable governance approval Original source file ID. f2 Original JSON record pointer. /changeTriggers/0 Original source binding. Exact JSON record Supporting evidence IDs. ["PROOF-changeTriggers-TRIGGER-1"]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Trigger Id. TRIGGER-2 System Id. SYSTEM-1 Change Type. Data Review Action. Fictional re-review exact system scope and evidence before changed release. Owner. Fictional change owner Threshold. Any customer-reported material data change Approval Route. Fictional accountable governance approval Original source file ID. f2 Original JSON record pointer. /changeTriggers/1 Original source binding. Exact JSON record Supporting evidence IDs. ["PROOF-changeTriggers-TRIGGER-2"]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Trigger Id. TRIGGER-3 System Id. SYSTEM-1 Change Type. Purpose Review Action. Fictional re-review exact system scope and evidence before changed release. Owner. Fictional change owner Threshold. Any customer-reported material purpose change Approval Route. Fictional accountable governance approval Original source file ID. f2 Original JSON record pointer. /changeTriggers/2 Original source binding. Exact JSON record Supporting evidence IDs. ["PROOF-changeTriggers-TRIGGER-3"]</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80947623c7e90bd96ca5fe2f39c91292520abab3bee44eed19b8f23fff0e502c Locator. /systems/0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PROOF-risks-RISK-1 System Id. SYSTEM-1 Record Type. risks Record Id. RISK-1 File Id. f2 Source Sha256. 80947623c7e90bd96ca5fe2f39c91292520abab3bee44eed19b8f23fff0e502c Locator. /risks/0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PROOF-indicators-INDICATOR-1 System Id. SYSTEM-1 Record Type. indicators Record Id. INDICATOR-1 File Id. f2 Source Sha256. 80947623c7e90bd96ca5fe2f39c91292520abab3bee44eed19b8f23fff0e502c Locator. /indicators/0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PROOF-observations-OBS-1 System Id. SYSTEM-1 Record Type. observations Record Id. OBS-1 File Id. f2 Source Sha256. 80947623c7e90bd96ca5fe2f39c91292520abab3bee44eed19b8f23fff0e502c Locator. /observations/0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PROOF-feedbackRoutes-ROUTE-1 System Id. SYSTEM-1 Record Type. feedbackRoutes Record Id. ROUTE-1 File Id. f2 Source Sha256. 80947623c7e90bd96ca5fe2f39c91292520abab3bee44eed19b8f23fff0e502c Locator. /feedbackRoutes/0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PROOF-changeTriggers-TRIGGER-1 System Id. SYSTEM-1 Record Type. changeTriggers Record Id. TRIGGER-1 File Id. f2 Source Sha256. 80947623c7e90bd96ca5fe2f39c91292520abab3bee44eed19b8f23fff0e502c Locator. /changeTriggers/0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PROOF-changeTriggers-TRIGGER-2 System Id. SYSTEM-1 Record Type. changeTriggers Record Id. TRIGGER-2 File Id. f2 Source Sha256. 80947623c7e90bd96ca5fe2f39c91292520abab3bee44eed19b8f23fff0e502c Locator. /changeTriggers/1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PROOF-changeTriggers-TRIGGER-3 System Id. SYSTEM-1 Record Type. changeTriggers Record Id. TRIGGER-3 File Id. f2 Source Sha256. 80947623c7e90bd96ca5fe2f39c91292520abab3bee44eed19b8f23fff0e502c Locator. /changeTriggers/2 Conclusion. Supports Reviewer. Fictional original-source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Risk-linked monitoring, threshold and escalation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94"/>
        <w:gridCol w:w="6966"/>
      </w:tblGrid>
      <w:tr>
        <w:trPr>
          <w:cantSplit/>
          <w:tblHeader/>
        </w:trPr>
        <w:tc>
          <w:tcPr>
            <w:tcW w:type="dxa" w:w="23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9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INDICATOR-1</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INDICATOR-1 System ID. SYSTEM-1 Risks. RISK-1 Approved threshold. At least 10 Comparable observations. OBS-1. Approved threshold crossed. Exact observed 10 Percent Draft text. Post-market monitoring plan. Fictional reviewed source-omission proportion
Risks. RISK-1. Fictional source-omission risk. Affected groups. ["Fictional staff"]
Indicator method. Fictional denominator/method 1. Unit. Percent. Denominator. Fictional reviewed outputs. Sampling period. Fictional selected weekly review window
Approved threshold. At least 10
Cadence. 7 customer-approved days. Owner. Fictional monitoring owner
Threshold action. Fictional pause release and review source-selection controls.
Escalation owner. Fictional governance owner
Source-reported observations. OBS-1. Approved threshold crossed. Exact observed 10 Percent
Feedback routes. Fictional staff. reviewer@example.com. Owner. Fictional feedback owner. Triage hours. 24. Preserve. Fictional retained feedback record. Escalate. Fictiona [formal preview abridged]</w:t>
            </w:r>
          </w:p>
        </w:tc>
      </w:tr>
    </w:tbl>
    <w:p>
      <w:pPr>
        <w:pStyle w:val="Heading1"/>
      </w:pPr>
      <w:r>
        <w:t xml:space="preserve">Named AI governance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94"/>
        <w:gridCol w:w="6966"/>
      </w:tblGrid>
      <w:tr>
        <w:trPr>
          <w:cantSplit/>
          <w:tblHeader/>
        </w:trPr>
        <w:tc>
          <w:tcPr>
            <w:tcW w:type="dxa" w:w="23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9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INDICATOR-1</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INDICATOR-1 System ID. SYSTEM-1 Title. Risk-linked monitoring, threshold and escalation plan Decision. Prepared for review Draft text. Post-market monitoring plan. Fictional reviewed source-omission proportion
Risks. RISK-1. Fictional source-omission risk. Affected groups. ["Fictional staff"]
Indicator method. Fictional denominator/method 1. Unit. Percent. Denominator. Fictional reviewed outputs. Sampling period. Fictional selected weekly review window
Approved threshold. At least 10
Cadence. 7 customer-approved days. Owner. Fictional monitoring owner
Threshold action. Fictional pause release and review source-selection controls.
Escalation owner. Fictional governance owner
Source-reported observations. OBS-1. Approved threshold crossed. Exact observed 10 Percent
Feedback routes. Fictional staff. reviewer@example.com. Owner. Fictional feedback owner. Triage hours. 24. Preserve. Fictional retained feedback record. Escalate. Fictional governance owner
Material change revie [formal preview abridged]</w:t>
            </w:r>
          </w:p>
        </w:tc>
      </w:tr>
    </w:tbl>
    <w:p>
      <w:pPr>
        <w:pStyle w:val="Heading1"/>
      </w:pPr>
      <w:r>
        <w:t xml:space="preserve">Accountable AI governance actions</w:t>
      </w:r>
    </w:p>
    <w:p>
      <w:r>
        <w:t xml:space="preserve">The first 20 prepared output rows appear here. Complete rows remain in Excel and JSON.</w:t>
      </w:r>
    </w:p>
    <w:p>
      <w:pPr>
        <w:pStyle w:val="Heading1"/>
      </w:pPr>
      <w:r>
        <w:t xml:space="preserve">AI governance draft. INDICATOR-1. Prepared for review</w:t>
      </w:r>
    </w:p>
    <w:p>
      <w:r>
        <w:t xml:space="preserve">Complete source-supported draft text appears below and remains in Excel and JSON.</w:t>
      </w:r>
    </w:p>
    <w:p>
      <w:r>
        <w:t xml:space="preserve">Post-market monitoring plan. Fictional reviewed source-omission proportion</w:t>
      </w:r>
    </w:p>
    <w:p>
      <w:r>
        <w:t xml:space="preserve">Risks. RISK-1. Fictional source-omission risk. Affected groups. ["Fictional staff"]</w:t>
      </w:r>
    </w:p>
    <w:p>
      <w:r>
        <w:t xml:space="preserve">Indicator method. Fictional denominator/method 1. Unit. Percent. Denominator. Fictional reviewed outputs. Sampling period. Fictional selected weekly review window</w:t>
      </w:r>
    </w:p>
    <w:p>
      <w:r>
        <w:t xml:space="preserve">Approved threshold. At least 10</w:t>
      </w:r>
    </w:p>
    <w:p>
      <w:r>
        <w:t xml:space="preserve">Cadence. 7 customer-approved days. Owner. Fictional monitoring owner</w:t>
      </w:r>
    </w:p>
    <w:p>
      <w:r>
        <w:t xml:space="preserve">Threshold action. Fictional pause release and review source-selection controls.</w:t>
      </w:r>
    </w:p>
    <w:p>
      <w:r>
        <w:t xml:space="preserve">Escalation owner. Fictional governance owner</w:t>
      </w:r>
    </w:p>
    <w:p>
      <w:r>
        <w:t xml:space="preserve">Source-reported observations. OBS-1. Approved threshold crossed. Exact observed 10 Percent</w:t>
      </w:r>
    </w:p>
    <w:p>
      <w:r>
        <w:t xml:space="preserve">Feedback routes. Fictional staff. reviewer@example.com. Owner. Fictional feedback owner. Triage hours. 24. Preserve. Fictional retained feedback record. Escalate. Fictional governance owner</w:t>
      </w:r>
    </w:p>
    <w:p>
      <w:r>
        <w:t xml:space="preserve">Material change review. Model. Threshold. Any customer-reported material model change. Action. Fictional re-review exact system scope and evidence before changed release.. Owner. Fictional change owner. Approval. Fictional accountable governance approval
Data. Threshold. Any customer-reported material data change. Action. Fictional re-review exact system scope and evidence before changed release.. Owner. Fictional change owner. Approval. Fictional accountable governance approval
Purpose. Threshold. Any customer-reported material purpose change. Action. Fictional re-review exact system scope and evidence before changed release.. Owner. Fictional change owner. Approval. Fictional accountable governance approval</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Review findings</w:t>
      </w:r>
    </w:p>
    <w:p>
      <w:r>
        <w:t xml:space="preserve">1 actual system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66"/>
        <w:gridCol w:w="1271"/>
        <w:gridCol w:w="924"/>
        <w:gridCol w:w="3699"/>
      </w:tblGrid>
      <w:tr>
        <w:trPr>
          <w:cantSplit/>
          <w:tblHeader/>
        </w:trPr>
        <w:tc>
          <w:tcPr>
            <w:tcW w:type="dxa" w:w="34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27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4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2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risks source</w:t>
            </w:r>
          </w:p>
        </w:tc>
        <w:tc>
          <w:tcPr>
            <w:tcW w:type="dxa" w:w="12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RISK-1</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indicators source</w:t>
            </w:r>
          </w:p>
        </w:tc>
        <w:tc>
          <w:tcPr>
            <w:tcW w:type="dxa" w:w="12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INDICATOR-1</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observations source</w:t>
            </w:r>
          </w:p>
        </w:tc>
        <w:tc>
          <w:tcPr>
            <w:tcW w:type="dxa" w:w="12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OBS-1</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feedbackRoutes source</w:t>
            </w:r>
          </w:p>
        </w:tc>
        <w:tc>
          <w:tcPr>
            <w:tcW w:type="dxa" w:w="12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ROUTE-1</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changeTriggers source</w:t>
            </w:r>
          </w:p>
        </w:tc>
        <w:tc>
          <w:tcPr>
            <w:tcW w:type="dxa" w:w="12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TRIGGER-1</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changeTriggers source</w:t>
            </w:r>
          </w:p>
        </w:tc>
        <w:tc>
          <w:tcPr>
            <w:tcW w:type="dxa" w:w="12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TRIGGER-2</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changeTriggers source</w:t>
            </w:r>
          </w:p>
        </w:tc>
        <w:tc>
          <w:tcPr>
            <w:tcW w:type="dxa" w:w="12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TRIGGER-3</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fictional-approved-ai-governance-rules.json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148</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1f8958ad149556a61f28cef068f35fdee62fa1412604839158f59e90fde605c9</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fictional-original-ai-governance-records.json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3744</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80947623c7e90bd96ca5fe2f39c91292520abab3bee44eed19b8f23fff0e502c</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AI Risk Management Framework 1.0</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voluntary AI RMF organizes governance, context mapping, measurement and management. MAP 3.4 and MAP 3.5 address operator proficiency and human oversight. Governed system identity, source evidence, affected groups, measured outcomes and accountable actions support this preparation structure. It does not prescribe an operative legal classification or assure a deployment.. Connect every declared risk to indicators with exact denominators, units, sampling periods, thresholds, responsible actions and escalation. Compare supplied observations with approved numeric thresholds. Require feedback and material-change routes. Draft the complete monitoring plan without operating recurring monitoring or inferring reportability. Actual legal applicability, source completeness and real-world effectiveness remain separately approved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9iuddvyozuuuxjnmnkx4k">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FICTIONAL-AI-GOVERNANCE-1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iuddvyozuuuxjnmnkx4k" Type="http://schemas.openxmlformats.org/officeDocument/2006/relationships/hyperlink" Target="https://nvlpubs.nist.gov/nistpubs/ai/NIST.AI.100-1.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Post-market monitoring plan assembler</dc:title>
  <dc:subject>Fictional sample. Requires tailoring and responsible review.</dc:subject>
  <dc:creator>Business Compliance Tools</dc:creator>
  <cp:keywords>compliance, evidence, Customer-selected US preparation</cp:keywords>
  <dc:description>Post-market monitoring plan assembler</dc:description>
  <cp:lastModifiedBy>Business Compliance Tools</cp:lastModifiedBy>
  <cp:revision>1</cp:revision>
  <dcterms:created xsi:type="dcterms:W3CDTF">2026-10-09T10:01:26.807Z</dcterms:created>
  <dcterms:modified xsi:type="dcterms:W3CDTF">2026-10-09T10:01:26.807Z</dcterms:modified>
</cp:coreProperties>
</file>

<file path=docProps/custom.xml><?xml version="1.0" encoding="utf-8"?>
<Properties xmlns="http://schemas.openxmlformats.org/officeDocument/2006/custom-properties" xmlns:vt="http://schemas.openxmlformats.org/officeDocument/2006/docPropsVTypes"/>
</file>