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Sanctions license and authorization tracker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Sanctions license and authorization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customer-confirmed sanctions licenses, authorized scope, conditions and expiry without granting permission.</w:t>
      </w:r>
    </w:p>
    <w:p>
      <w:r>
        <w:t xml:space="preserve">Validate the exact permission reference, jurisdiction, activity, location, approved source, validity window and customer condition state. Separate not-yet-valid, expired, unresolved conditions and declared current permissions. No screening or legal authorization is inferred.</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68"/>
        <w:gridCol w:w="1027"/>
        <w:gridCol w:w="2511"/>
        <w:gridCol w:w="3654"/>
      </w:tblGrid>
      <w:tr>
        <w:trPr>
          <w:cantSplit/>
          <w:tblHeader/>
        </w:trPr>
        <w:tc>
          <w:tcPr>
            <w:tcW w:type="dxa" w:w="21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5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Permission validity</w:t>
            </w:r>
          </w:p>
        </w:tc>
        <w:tc>
          <w:tcPr>
            <w:tcW w:type="dxa" w:w="10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5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by declaration</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Validity and condition findings use only the selected customer-approved declaration. Permission and evidence authenticity remain unverified.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57"/>
        <w:gridCol w:w="2978"/>
        <w:gridCol w:w="2020"/>
        <w:gridCol w:w="3405"/>
      </w:tblGrid>
      <w:tr>
        <w:trPr>
          <w:cantSplit/>
          <w:tblHeader/>
        </w:trPr>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7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20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9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permission expires</w:t>
            </w:r>
          </w:p>
        </w:tc>
        <w:tc>
          <w:tcPr>
            <w:tcW w:type="dxa" w:w="20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issued permission reference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pdoukc_rvy4amlcgo1eh">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pdoukc_rvy4amlcgo1eh"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Sanctions license and authorization tracker</dc:title>
  <dc:subject>Fictional sample. Replace every rule, source and date before use.</dc:subject>
  <dc:creator>Business Compliance Tools</dc:creator>
  <cp:keywords>compliance, evidence, us</cp:keywords>
  <dc:description>Sanctions license and authorization tracker</dc:description>
  <cp:lastModifiedBy>Business Compliance Tools</cp:lastModifiedBy>
  <cp:revision>1</cp:revision>
  <dcterms:created xsi:type="dcterms:W3CDTF">2026-10-08T21:48:18.779Z</dcterms:created>
  <dcterms:modified xsi:type="dcterms:W3CDTF">2026-10-08T21:48:18.779Z</dcterms:modified>
</cp:coreProperties>
</file>

<file path=docProps/custom.xml><?xml version="1.0" encoding="utf-8"?>
<Properties xmlns="http://schemas.openxmlformats.org/officeDocument/2006/custom-properties" xmlns:vt="http://schemas.openxmlformats.org/officeDocument/2006/docPropsVTypes"/>
</file>