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Plan maintenance scheduler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 maintenance scheduler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Calendar has unresolved or action items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Schedule continuity plan maintenance from approved review cycles, completed reviews or exercises, and material changes.</w:t>
      </w:r>
    </w:p>
    <w:p>
      <w:r>
        <w:t xml:space="preserve">Resolve each plan version to its approved maintenance interval. Compare completed review/exercise evidence with the declared baseline. Material changes after the latest completed review require maintenance. Unresolved change dates and absent exercise evidence remain explicit.</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13"/>
        <w:gridCol w:w="905"/>
        <w:gridCol w:w="3120"/>
        <w:gridCol w:w="3222"/>
      </w:tblGrid>
      <w:tr>
        <w:trPr>
          <w:cantSplit/>
          <w:tblHeader/>
        </w:trPr>
        <w:tc>
          <w:tcPr>
            <w:tcW w:type="dxa" w:w="2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review cycle</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Material change requires review</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Latest complete declared review anchors the cycle. A later material change independently requires review.</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25"/>
        <w:gridCol w:w="3188"/>
        <w:gridCol w:w="1954"/>
        <w:gridCol w:w="3293"/>
      </w:tblGrid>
      <w:tr>
        <w:trPr>
          <w:cantSplit/>
          <w:tblHeader/>
        </w:trPr>
        <w:tc>
          <w:tcPr>
            <w:tcW w:type="dxa" w:w="9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19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subject review</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November 1, 2026</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 customer-approved-v1. Fictional customer policy. Replace before use.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Inspect every unresolved, expired, late, overdue, changed or unknown finding.</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vc8djeknuifpyze6jlx3i">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c8djeknuifpyze6jlx3i"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maintenance scheduler</dc:title>
  <dc:subject>Fictional sample. Replace every rule, source and date before use.</dc:subject>
  <dc:creator>Business Compliance Tools</dc:creator>
  <cp:keywords>compliance, evidence, us</cp:keywords>
  <dc:description>Plan maintenance scheduler</dc:description>
  <cp:lastModifiedBy>Business Compliance Tools</cp:lastModifiedBy>
  <cp:revision>1</cp:revision>
  <dcterms:created xsi:type="dcterms:W3CDTF">2026-10-08T21:48:18.839Z</dcterms:created>
  <dcterms:modified xsi:type="dcterms:W3CDTF">2026-10-08T21:48:18.839Z</dcterms:modified>
</cp:coreProperties>
</file>

<file path=docProps/custom.xml><?xml version="1.0" encoding="utf-8"?>
<Properties xmlns="http://schemas.openxmlformats.org/officeDocument/2006/custom-properties" xmlns:vt="http://schemas.openxmlformats.org/officeDocument/2006/docPropsVTypes"/>
</file>