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Qualification and license expiry tracker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Qualification and license expiry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customer-confirmed worker qualifications and licenses against declared evidence validity windows.</w:t>
      </w:r>
    </w:p>
    <w:p>
      <w:r>
        <w:t xml:space="preserve">Require the worker/qualification reference, jurisdiction, actual activity/location, approved evidence basis, validity dates and condition state. Identify expired and future credentials, missing scope and unresolved conditions. Do not authenticate a qualification or determine work authorization.</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68"/>
        <w:gridCol w:w="1027"/>
        <w:gridCol w:w="2511"/>
        <w:gridCol w:w="3654"/>
      </w:tblGrid>
      <w:tr>
        <w:trPr>
          <w:cantSplit/>
          <w:tblHeader/>
        </w:trPr>
        <w:tc>
          <w:tcPr>
            <w:tcW w:type="dxa" w:w="21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5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Permission validity</w:t>
            </w:r>
          </w:p>
        </w:tc>
        <w:tc>
          <w:tcPr>
            <w:tcW w:type="dxa" w:w="10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5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by declaration</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Validity and condition findings use only the selected customer-approved declaration. Permission and evidence authenticity remain unverified.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57"/>
        <w:gridCol w:w="2978"/>
        <w:gridCol w:w="2020"/>
        <w:gridCol w:w="3405"/>
      </w:tblGrid>
      <w:tr>
        <w:trPr>
          <w:cantSplit/>
          <w:tblHeader/>
        </w:trPr>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7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0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9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permission expires</w:t>
            </w:r>
          </w:p>
        </w:tc>
        <w:tc>
          <w:tcPr>
            <w:tcW w:type="dxa" w:w="20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issued permission reference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u8w8tz_fqv5wkz3oh1_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u8w8tz_fqv5wkz3oh1_p"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and license expiry tracker</dc:title>
  <dc:subject>Fictional sample. Replace every rule, source and date before use.</dc:subject>
  <dc:creator>Business Compliance Tools</dc:creator>
  <cp:keywords>compliance, evidence, us</cp:keywords>
  <dc:description>Qualification and license expiry tracker</dc:description>
  <cp:lastModifiedBy>Business Compliance Tools</cp:lastModifiedBy>
  <cp:revision>1</cp:revision>
  <dcterms:created xsi:type="dcterms:W3CDTF">2026-10-08T21:54:20.953Z</dcterms:created>
  <dcterms:modified xsi:type="dcterms:W3CDTF">2026-10-08T21:54:20.953Z</dcterms:modified>
</cp:coreProperties>
</file>

<file path=docProps/custom.xml><?xml version="1.0" encoding="utf-8"?>
<Properties xmlns="http://schemas.openxmlformats.org/officeDocument/2006/custom-properties" xmlns:vt="http://schemas.openxmlformats.org/officeDocument/2006/docPropsVTypes"/>
</file>