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Extended producer responsibility calendar</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Extended producer responsibility calendar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calendar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Calendar customer-confirmed producer registrations and reporting dates for explicitly selected products, activities and locations.</w:t>
      </w:r>
    </w:p>
    <w:p>
      <w:r>
        <w:t xml:space="preserve">Preserve the producer/product/registration reference and approved source version for each jurisdiction-specific date. Compare complete reported submissions with that date. No producer status, scheme coverage, fee or legal applicability is inferred.</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1 declared items, 1 findings and 1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818"/>
        <w:gridCol w:w="905"/>
        <w:gridCol w:w="2415"/>
        <w:gridCol w:w="3222"/>
      </w:tblGrid>
      <w:tr>
        <w:trPr>
          <w:cantSplit/>
          <w:tblHeader/>
        </w:trPr>
        <w:tc>
          <w:tcPr>
            <w:tcW w:type="dxa" w:w="28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8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calendar obligation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24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 by declaration</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customer-approved date and reported completion. No obligation, source authority or statutory interpretation is inferred.</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1"/>
        <w:gridCol w:w="3523"/>
        <w:gridCol w:w="2092"/>
        <w:gridCol w:w="2754"/>
      </w:tblGrid>
      <w:tr>
        <w:trPr>
          <w:cantSplit/>
          <w:tblHeader/>
        </w:trPr>
        <w:tc>
          <w:tcPr>
            <w:tcW w:type="dxa" w:w="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5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20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27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obligation Fictional confirmed filing or review</w:t>
            </w:r>
          </w:p>
        </w:tc>
        <w:tc>
          <w:tcPr>
            <w:tcW w:type="dxa" w:w="20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31, 2026</w:t>
            </w:r>
          </w:p>
        </w:tc>
        <w:tc>
          <w:tcPr>
            <w:tcW w:type="dxa" w:w="2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qdahf2sero9wrbmaquhk1">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qdahf2sero9wrbmaquhk1"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Extended producer responsibility calendar</dc:title>
  <dc:subject>Fictional sample. Replace every rule, source and date before use.</dc:subject>
  <dc:creator>Business Compliance Tools</dc:creator>
  <cp:keywords>compliance, evidence, us</cp:keywords>
  <dc:description>Extended producer responsibility calendar</dc:description>
  <cp:lastModifiedBy>Business Compliance Tools</cp:lastModifiedBy>
  <cp:revision>1</cp:revision>
  <dcterms:created xsi:type="dcterms:W3CDTF">2026-10-08T21:48:18.954Z</dcterms:created>
  <dcterms:modified xsi:type="dcterms:W3CDTF">2026-10-08T21:48:18.954Z</dcterms:modified>
</cp:coreProperties>
</file>

<file path=docProps/custom.xml><?xml version="1.0" encoding="utf-8"?>
<Properties xmlns="http://schemas.openxmlformats.org/officeDocument/2006/custom-properties" xmlns:vt="http://schemas.openxmlformats.org/officeDocument/2006/docPropsVTypes"/>
</file>