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Charitable solicitation registration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Charitable solicitation registration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approved solicitation registration and reporting dates for the fundraising activities and locations actually selected.</w:t>
      </w:r>
    </w:p>
    <w:p>
      <w:r>
        <w:t xml:space="preserve">Require charity/registration reference, actual fundraising activity/location, jurisdiction, selected approved source version and date. Compare complete filing evidence to that date. Missing scope, approval or source remains unresolved. Do not infer registration exemptions or fundraising permission.</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18"/>
        <w:gridCol w:w="905"/>
        <w:gridCol w:w="2415"/>
        <w:gridCol w:w="3222"/>
      </w:tblGrid>
      <w:tr>
        <w:trPr>
          <w:cantSplit/>
          <w:tblHeader/>
        </w:trPr>
        <w:tc>
          <w:tcPr>
            <w:tcW w:type="dxa" w:w="28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calendar obligation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 by declaration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customer-approved date and reported completion. No obligation, source authority or statutory interpretation is inferred.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1"/>
        <w:gridCol w:w="3523"/>
        <w:gridCol w:w="2092"/>
        <w:gridCol w:w="2754"/>
      </w:tblGrid>
      <w:tr>
        <w:trPr>
          <w:cantSplit/>
          <w:tblHeader/>
        </w:trPr>
        <w:tc>
          <w:tcPr>
            <w:tcW w:type="dxa" w:w="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0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2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obligation Fictional confirmed filing or review</w:t>
            </w:r>
          </w:p>
        </w:tc>
        <w:tc>
          <w:tcPr>
            <w:tcW w:type="dxa" w:w="20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2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zsbhn-rbezocfhulu013">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zsbhn-rbezocfhulu013"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solicitation registration calendar</dc:title>
  <dc:subject>Fictional sample. Replace every rule, source and date before use.</dc:subject>
  <dc:creator>Business Compliance Tools</dc:creator>
  <cp:keywords>compliance, evidence, us</cp:keywords>
  <dc:description>Charitable solicitation registration calendar</dc:description>
  <cp:lastModifiedBy>Business Compliance Tools</cp:lastModifiedBy>
  <cp:revision>1</cp:revision>
  <dcterms:created xsi:type="dcterms:W3CDTF">2026-10-08T21:48:18.965Z</dcterms:created>
  <dcterms:modified xsi:type="dcterms:W3CDTF">2026-10-08T21:48:18.965Z</dcterms:modified>
</cp:coreProperties>
</file>

<file path=docProps/custom.xml><?xml version="1.0" encoding="utf-8"?>
<Properties xmlns="http://schemas.openxmlformats.org/officeDocument/2006/custom-properties" xmlns:vt="http://schemas.openxmlformats.org/officeDocument/2006/docPropsVTypes"/>
</file>