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Cross-file reconciliation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Cross-file reconciliation</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39-cross-file-reconciliation</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2026-10-08.dataset-utility.1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review prepared</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prepared</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bl>
    <w:p>
      <w:pPr>
        <w:pStyle w:val="Heading1"/>
      </w:pPr>
      <w:r>
        <w:t xml:space="preserve">Purpose and boundary</w:t>
      </w:r>
    </w:p>
    <w:p>
      <w:r>
        <w:t xml:space="preserve">Match exact selected keys across two files and compare approved field pairs, preserving unmatched and ambiguous rows.</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pPr>
      <w:r>
        <w:t xml:space="preserve">Method and exact sources</w:t>
      </w:r>
    </w:p>
    <w:p>
      <w:r>
        <w:t xml:space="preserve">Method revision 2026-10-08.dataset-utility.1.</w:t>
      </w:r>
    </w:p>
    <w:p>
      <w:r>
        <w:t xml:space="preserve">Match exact strings. Unique keys permit exact cell comparisons. Blank or duplicate keys remain unresolved. Every source row appears in the source-linked ledger.</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194</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42b9af1571336e4877a7378fdd46a49e5ecaaf05e1163c5e31b6eec0a2f78dff</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81</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b86addd0e40c8c695c90f4fface2b60cf636879163a2b81bb526e46b7d149f94</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788"/>
        <w:gridCol w:w="4572"/>
      </w:tblGrid>
      <w:tr>
        <w:trPr>
          <w:cantSplit/>
          <w:tblHeader/>
        </w:trPr>
        <w:tc>
          <w:tcPr>
            <w:tcW w:type="dxa" w:w="47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5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7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key field</w:t>
            </w:r>
          </w:p>
        </w:tc>
        <w:tc>
          <w:tcPr>
            <w:tcW w:type="dxa" w:w="45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r>
      <w:tr>
        <w:trPr>
          <w:cantSplit/>
        </w:trPr>
        <w:tc>
          <w:tcPr>
            <w:tcW w:type="dxa" w:w="47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key field</w:t>
            </w:r>
          </w:p>
        </w:tc>
        <w:tc>
          <w:tcPr>
            <w:tcW w:type="dxa" w:w="45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r>
      <w:tr>
        <w:trPr>
          <w:cantSplit/>
        </w:trPr>
        <w:tc>
          <w:tcPr>
            <w:tcW w:type="dxa" w:w="47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pairs to compare</w:t>
            </w:r>
          </w:p>
        </w:tc>
        <w:tc>
          <w:tcPr>
            <w:tcW w:type="dxa" w:w="45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[["Status","Status"]]</w:t>
            </w:r>
          </w:p>
        </w:tc>
      </w:tr>
    </w:tbl>
    <w:p>
      <w:pPr>
        <w:pStyle w:val="Heading1"/>
      </w:pPr>
      <w:r>
        <w:t xml:space="preserve">Review result</w:t>
      </w:r>
    </w:p>
    <w:p>
      <w:r>
        <w:t xml:space="preserve">5 source-linked review rows. Unresolved: 3; Missing: 1; Unexpected: 1.</w:t>
      </w:r>
    </w:p>
    <w:p>
      <w:pPr>
        <w:pStyle w:val="ListParagraph"/>
        <w:numPr>
          <w:ilvl w:val="0"/>
          <w:numId w:val="1"/>
        </w:numPr>
      </w:pPr>
      <w:r>
        <w:t xml:space="preserve">Method revision 2026-10-08.dataset-utility.1.</w:t>
      </w:r>
    </w:p>
    <w:p>
      <w:pPr>
        <w:pStyle w:val="ListParagraph"/>
        <w:numPr>
          <w:ilvl w:val="0"/>
          <w:numId w:val="1"/>
        </w:numPr>
      </w:pPr>
      <w:r>
        <w:t xml:space="preserve">Match exact strings. Unique keys permit exact cell comparisons. Blank or duplicate keys remain unresolved. Every source row appears in the source-linked ledger.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18"/>
        <w:gridCol w:w="3942"/>
      </w:tblGrid>
      <w:tr>
        <w:trPr>
          <w:cantSplit/>
          <w:tblHeader/>
        </w:trPr>
        <w:tc>
          <w:tcPr>
            <w:tcW w:type="dxa" w:w="5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rows</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review rows and 300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08"/>
        <w:gridCol w:w="1560"/>
        <w:gridCol w:w="4992"/>
      </w:tblGrid>
      <w:tr>
        <w:trPr>
          <w:cantSplit/>
          <w:tblHeader/>
        </w:trPr>
        <w:tc>
          <w:tcPr>
            <w:tcW w:type="dxa" w:w="2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5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 / A</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Blank or duplicate key. Identity is unresolved.</w:t>
            </w:r>
          </w:p>
        </w:tc>
      </w:tr>
      <w:tr>
        <w:trPr>
          <w:cantSplit/>
        </w:trPr>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 / A</w:t>
            </w:r>
          </w:p>
        </w:tc>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Blank or duplicate key. Identity is unresolved.</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 / A</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Blank or duplicate key. Identity is unresolved.</w:t>
            </w:r>
          </w:p>
        </w:tc>
      </w:tr>
      <w:tr>
        <w:trPr>
          <w:cantSplit/>
        </w:trPr>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4 / B</w:t>
            </w:r>
          </w:p>
        </w:tc>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key is absent from observed source.</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3 / C</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key is outside expected source.</w:t>
            </w:r>
          </w:p>
        </w:tc>
      </w:tr>
    </w:tbl>
    <w:p>
      <w:pPr>
        <w:pStyle w:val="Heading1"/>
      </w:pPr>
      <w:r>
        <w:t xml:space="preserve">Unresolved items and limitations</w:t>
      </w:r>
    </w:p>
    <w:p>
      <w:pPr>
        <w:pStyle w:val="ListParagraph"/>
        <w:numPr>
          <w:ilvl w:val="0"/>
          <w:numId w:val="1"/>
        </w:numPr>
      </w:pPr>
      <w:r>
        <w:t xml:space="preserve">3 checks remain unresolved. Inspect the complete ledger.</w:t>
      </w:r>
    </w:p>
    <w:p>
      <w:pPr>
        <w:pStyle w:val="ListParagraph"/>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Limitations</w:t>
      </w:r>
    </w:p>
    <w:p>
      <w:pPr>
        <w:pStyle w:val="ListParagraph"/>
        <w:keepNext w:val="false"/>
        <w:keepLines/>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record, field and quoting conventions. This source does not specify customer schemas, matching rules, checksum arithmetic, sampling quality or import acceptance.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gz_jmoykqhzbdhomptvq2">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digest specification for exact source-byte and delivered-file checks. It does not establish authenticity or validate the named review rules.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vwkjpw0qa6lhfifwr3jam">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39-cross-file-reconciliation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z_jmoykqhzbdhomptvq2" Type="http://schemas.openxmlformats.org/officeDocument/2006/relationships/hyperlink" Target="https://www.rfc-editor.org/rfc/rfc4180" TargetMode="External"/><Relationship Id="rIdvwkjpw0qa6lhfifwr3jam" Type="http://schemas.openxmlformats.org/officeDocument/2006/relationships/hyperlink" Target="https://csrc.nist.gov/pubs/fips/180-4/upd1/fin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Cross-file reconciliation</dc:title>
  <dc:subject>Fictional sample. Requires tailoring and responsible review.</dc:subject>
  <dc:creator>Business Compliance Tools</dc:creator>
  <cp:keywords>compliance, evidence, us</cp:keywords>
  <dc:description>Cross-file reconciliation</dc:description>
  <cp:lastModifiedBy>Business Compliance Tools</cp:lastModifiedBy>
  <cp:revision>1</cp:revision>
  <dcterms:created xsi:type="dcterms:W3CDTF">2026-10-08T20:48:04.302Z</dcterms:created>
  <dcterms:modified xsi:type="dcterms:W3CDTF">2026-10-08T20:48:04.302Z</dcterms:modified>
</cp:coreProperties>
</file>

<file path=docProps/custom.xml><?xml version="1.0" encoding="utf-8"?>
<Properties xmlns="http://schemas.openxmlformats.org/officeDocument/2006/custom-properties" xmlns:vt="http://schemas.openxmlformats.org/officeDocument/2006/docPropsVTypes"/>
</file>