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Date sequence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 sequence validator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39-date-sequence-validator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Check real calendar dates, source-row chronology and selected date interval limits within exact groups.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Preserve source order. Compare each start date with the preceding row in its exact group. An invalid preceding date leaves that comparison unresolved. Dates count elapsed UTC calendar days, with no legal deadline inference.</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781"/>
        <w:gridCol w:w="3579"/>
      </w:tblGrid>
      <w:tr>
        <w:trPr>
          <w:cantSplit/>
          <w:tblHeader/>
        </w:trPr>
        <w:tc>
          <w:tcPr>
            <w:tcW w:type="dxa" w:w="57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57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7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Start date field</w:t>
            </w:r>
          </w:p>
        </w:tc>
        <w:tc>
          <w:tcPr>
            <w:tcW w:type="dxa" w:w="357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Start</w:t>
            </w:r>
          </w:p>
        </w:tc>
      </w:tr>
      <w:tr>
        <w:trPr>
          <w:cantSplit/>
        </w:trPr>
        <w:tc>
          <w:tcPr>
            <w:tcW w:type="dxa" w:w="578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 date field</w:t>
            </w:r>
          </w:p>
        </w:tc>
        <w:tc>
          <w:tcPr>
            <w:tcW w:type="dxa" w:w="357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w:t>
            </w:r>
          </w:p>
        </w:tc>
      </w:tr>
      <w:tr>
        <w:trPr>
          <w:cantSplit/>
        </w:trPr>
        <w:tc>
          <w:tcPr>
            <w:tcW w:type="dxa" w:w="57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group fields</w:t>
            </w:r>
          </w:p>
        </w:tc>
        <w:tc>
          <w:tcPr>
            <w:tcW w:type="dxa" w:w="357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578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Start date ordering</w:t>
            </w:r>
          </w:p>
        </w:tc>
        <w:tc>
          <w:tcPr>
            <w:tcW w:type="dxa" w:w="357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Nondecreasing</w:t>
            </w:r>
          </w:p>
        </w:tc>
      </w:tr>
      <w:tr>
        <w:trPr>
          <w:cantSplit/>
        </w:trPr>
        <w:tc>
          <w:tcPr>
            <w:tcW w:type="dxa" w:w="57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Minimum interval days</w:t>
            </w:r>
          </w:p>
        </w:tc>
        <w:tc>
          <w:tcPr>
            <w:tcW w:type="dxa" w:w="357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578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Maximum interval days</w:t>
            </w:r>
          </w:p>
        </w:tc>
        <w:tc>
          <w:tcPr>
            <w:tcW w:type="dxa" w:w="357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r>
    </w:tbl>
    <w:p>
      <w:pPr>
        <w:pStyle w:val="Heading1"/>
      </w:pPr>
      <w:r>
        <w:t xml:space="preserve">Review result</w:t>
      </w:r>
    </w:p>
    <w:p>
      <w:r>
        <w:t xml:space="preserve">3 source-linked review rows. Passed: 3.</w:t>
      </w:r>
    </w:p>
    <w:p>
      <w:pPr>
        <w:pStyle w:val="ListParagraph"/>
        <w:numPr>
          <w:ilvl w:val="0"/>
          <w:numId w:val="1"/>
        </w:numPr>
      </w:pPr>
      <w:r>
        <w:t xml:space="preserve">Method revision 2026-10-08.dataset-utility.1.</w:t>
      </w:r>
    </w:p>
    <w:p>
      <w:pPr>
        <w:pStyle w:val="ListParagraph"/>
        <w:numPr>
          <w:ilvl w:val="0"/>
          <w:numId w:val="1"/>
        </w:numPr>
      </w:pPr>
      <w:r>
        <w:t xml:space="preserve">Preserve source order. Compare each start date with the preceding row in its exact group. An invalid preceding date leaves that comparison unresolved. Dates count elapsed UTC calendar days, with no legal deadline inference.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19"/>
        <w:gridCol w:w="1528"/>
        <w:gridCol w:w="6113"/>
      </w:tblGrid>
      <w:tr>
        <w:trPr>
          <w:cantSplit/>
          <w:tblHeader/>
        </w:trPr>
        <w:tc>
          <w:tcPr>
            <w:tcW w:type="dxa" w:w="17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6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date and sequence rules passed.</w:t>
            </w:r>
          </w:p>
        </w:tc>
      </w:tr>
      <w:tr>
        <w:trPr>
          <w:cantSplit/>
        </w:trPr>
        <w:tc>
          <w:tcPr>
            <w:tcW w:type="dxa" w:w="17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15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6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date and sequence rules passed.</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date and sequence rules passed.</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6e3yny1f3jksjgcndtzpw">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9hjqgrcgao6bp3vxao-b3">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39-date-sequence-validator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e3yny1f3jksjgcndtzpw" Type="http://schemas.openxmlformats.org/officeDocument/2006/relationships/hyperlink" Target="https://www.rfc-editor.org/rfc/rfc4180" TargetMode="External"/><Relationship Id="rId9hjqgrcgao6bp3vxao-b3"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sequence validator</dc:title>
  <dc:subject>Fictional sample. Requires tailoring and responsible review.</dc:subject>
  <dc:creator>Business Compliance Tools</dc:creator>
  <cp:keywords>compliance, evidence, us</cp:keywords>
  <dc:description>Date sequence validator</dc:description>
  <cp:lastModifiedBy>Business Compliance Tools</cp:lastModifiedBy>
  <cp:revision>1</cp:revision>
  <dcterms:created xsi:type="dcterms:W3CDTF">2026-10-08T20:48:04.268Z</dcterms:created>
  <dcterms:modified xsi:type="dcterms:W3CDTF">2026-10-08T20:48:04.268Z</dcterms:modified>
</cp:coreProperties>
</file>

<file path=docProps/custom.xml><?xml version="1.0" encoding="utf-8"?>
<Properties xmlns="http://schemas.openxmlformats.org/officeDocument/2006/custom-properties" xmlns:vt="http://schemas.openxmlformats.org/officeDocument/2006/docPropsVTypes"/>
</file>