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Remediation SLA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Remediation SLA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actual remediation due dates, overdue intervals and completion outcomes under approved severity and timing rules.</w:t>
      </w:r>
    </w:p>
    <w:p>
      <w:r>
        <w:t xml:space="preserve">Bind each actual finding severity, affected asset and discovery trigger to one approved effective rule. Use Calendar days, Business days or Hours with explicit customer calendar, trigger counting and roll rules. Check approved nonoverlapping elapsed-hour pauses, source-backed resolution and duplicate/conflicting findings. Calculate due date, elapsed overdue time and on-time/late/open states. A public federal catalog date does not become a private customer obligation.</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Remediation SLA outcomes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sla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Sla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 System Id. SYSTEM-1 Name. Fictional critical remediation rule Version. 1 Severity. Critical Unit. Hours Interval. 24 Direction. After Trigger Counting. Exclude trigger Roll. None Holidays. [] Calendar Basis. Fictional approved elapsed 24 hours with exact offset timestamps. No pause allowance. Effective From. 2026-01-01 Effective Through. 2026-12-31 Pauses Allowed. No Approved By. Fictional reported Approved By Approved At. 2026-10-08T12:00:00Z Original source file ID. f2 Original JSON record pointer. /slaRules/0 Original source binding. Exact JSON record Supporting evidence IDs. ["PROOF-slaRules-RULE-1"]</w:t>
            </w:r>
          </w:p>
        </w:tc>
      </w:tr>
    </w:tbl>
    <w:p>
      <w:pPr>
        <w:pStyle w:val="Heading1"/>
      </w:pPr>
      <w:r>
        <w:t xml:space="preserve">Remediations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Remediation Id. REMEDIATE-1 System Id. SYSTEM-1 Finding Ref. Fictional finding 1 Asset Ref. Fictional asset version 1 Severity. Critical Rule Id. RULE-1 Discovered On. 2026-10-08T12:00:00Z Resolved On.  Resolution Proof.  Owner. Fictional remediation owner State. Open Original source file ID. f2 Original JSON record pointer. /remediations/0 Original source binding. Exact JSON record Supporting evidence IDs. ["PROOF-remediations-REMEDIATE-1"]</w:t>
            </w:r>
          </w:p>
        </w:tc>
      </w:tr>
    </w:tbl>
    <w:p>
      <w:pPr>
        <w:pStyle w:val="Heading1"/>
      </w:pPr>
      <w:r>
        <w:t xml:space="preserve">Pauses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49f32f08ed19ce8d1b81a04194d94ae496a4ff89a3de90e35f43e9979edcc85c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PROOF-slaRules-RULE-1 System Id. SYSTEM-1 Record Type. slaRules Record Id. RULE-1 File Id. f2 Source Sha256. 49f32f08ed19ce8d1b81a04194d94ae496a4ff89a3de90e35f43e9979edcc85c Locator. /slaRules/0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PROOF-remediations-REMEDIATE-1 System Id. SYSTEM-1 Record Type. remediations Record Id. REMEDIATE-1 File Id. f2 Source Sha256. 49f32f08ed19ce8d1b81a04194d94ae496a4ff89a3de90e35f43e9979edcc85c Locator. /remediations/0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Remediation SLA outcomes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REMEDIATE-1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REMEDIATE-1 System ID. SYSTEM-1 Severity. Critical Rule version. 1 Discovered. 2026-10-08T12:00:00Z Calculated due. 2026-10-09T12:00:00Z Resolved.  SLA state. Open overdue Pause milliseconds. 0 Overdue days or hours. 6 Exact overdue hours. 6 / 1 Overdue milliseconds. 21600000 Calendar assumption. Fictional approved elapsed 24 hours with exact offset timestamps. No pause allowance. Result. Prepared for review</w:t>
            </w:r>
          </w:p>
        </w:tc>
      </w:tr>
    </w:tbl>
    <w:p>
      <w:pPr>
        <w:pStyle w:val="Heading1"/>
      </w:pPr>
      <w:r>
        <w:t xml:space="preserve">Named decision operations draft sections</w:t>
      </w:r>
    </w:p>
    <w:p>
      <w:r>
        <w:t xml:space="preserve">The first 20 prepared output rows appear here. Complete rows remain in Excel and JSON.</w:t>
      </w:r>
    </w:p>
    <w:p>
      <w:pPr>
        <w:pStyle w:val="Heading1"/>
      </w:pPr>
      <w:r>
        <w:t xml:space="preserve">Accountable decision operations actions</w:t>
      </w:r>
    </w:p>
    <w:p>
      <w:r>
        <w:t xml:space="preserve">The first 20 prepared output rows appear here. Complete rows remain in Excel and JSON.</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17"/>
        <w:gridCol w:w="1303"/>
        <w:gridCol w:w="947"/>
        <w:gridCol w:w="3793"/>
      </w:tblGrid>
      <w:tr>
        <w:trPr>
          <w:cantSplit/>
          <w:tblHeader/>
        </w:trPr>
        <w:tc>
          <w:tcPr>
            <w:tcW w:type="dxa" w:w="33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slaRules source</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remediations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REMEDIATE-1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1670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49f32f08ed19ce8d1b81a04194d94ae496a4ff89a3de90e35f43e9979edcc85c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Software Development Framework 1.1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800-218, PW.1 and RV.1 through RV.3. Design risk, identifying vulnerabilities, risk-based responses and root causes. Bind each actual finding severity, affected asset and discovery trigger to one approved effective rule. Use Calendar days, Business days or Hours with explicit customer calendar, trigger counting and roll rules. Check approved nonoverlapping elapsed-hour pauses, source-backed resolution and duplicate/conflicting findings. Calculate due date, elapsed overdue time and on-time/late/open states. A public federal catalog date does not become a private customer obligation.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74t4ozgmimgr7jvjqwvl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74t4ozgmimgr7jvjqwvlg" Type="http://schemas.openxmlformats.org/officeDocument/2006/relationships/hyperlink" Target="https://csrc.nist.gov/pubs/sp/800/218/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Remediation SLA tracker</dc:title>
  <dc:subject>Fictional sample. Requires tailoring and responsible review.</dc:subject>
  <dc:creator>Business Compliance Tools</dc:creator>
  <cp:keywords>compliance, evidence, Customer-approved US scope</cp:keywords>
  <dc:description>Remediation SLA tracker</dc:description>
  <cp:lastModifiedBy>Business Compliance Tools</cp:lastModifiedBy>
  <cp:revision>1</cp:revision>
  <dcterms:created xsi:type="dcterms:W3CDTF">2026-10-09T11:04:55.330Z</dcterms:created>
  <dcterms:modified xsi:type="dcterms:W3CDTF">2026-10-09T11:04:55.330Z</dcterms:modified>
</cp:coreProperties>
</file>

<file path=docProps/custom.xml><?xml version="1.0" encoding="utf-8"?>
<Properties xmlns="http://schemas.openxmlformats.org/officeDocument/2006/custom-properties" xmlns:vt="http://schemas.openxmlformats.org/officeDocument/2006/docPropsVTypes"/>
</file>