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Dependency mapping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Dependency mapping tool</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FICTIONAL-dependencies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systems, suppliers, people, premises and services with actual dependency paths.</w:t>
      </w:r>
    </w:p>
    <w:p>
      <w:r>
        <w:t xml:space="preserve">Resolve exact versions and customer-declared dependency purpose, minimum service and workaround. Show all reachable dependencies from selected services and identify cycles, self-dependency and disconnected nodes. No dependency availability or continuity test is inferred.</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systems, suppliers, people, premises and services with actual dependency paths.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82"/>
        <w:gridCol w:w="880"/>
        <w:gridCol w:w="2973"/>
        <w:gridCol w:w="3525"/>
      </w:tblGrid>
      <w:tr>
        <w:trPr>
          <w:cantSplit/>
          <w:tblHeader/>
        </w:trPr>
        <w:tc>
          <w:tcPr>
            <w:tcW w:type="dxa" w:w="19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9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5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{"nodeId":"SERVICE","version":"1","label":"Fictional SERVICE","kind":"Service","owner":"Fictional accountable owner","recordScope":"Fictional selected scope","validFrom":"2026-10-01","validUntil":"2026-12-31","evidenceIds":["f1"],"minimumService":"Fictional minimumService for SERVICE","workaround":"Fictional workaround for SERVICE"}</w:t>
            </w:r>
          </w:p>
        </w:tc>
      </w:tr>
      <w:tr>
        <w:trPr>
          <w:cantSplit/>
        </w:trPr>
        <w:tc>
          <w:tcPr>
            <w:tcW w:type="dxa" w:w="19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version 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9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{"nodeId":"SYSTEM","version":"1","label":"Fictional SYSTEM","kind":"System","owner":"Fictional accountable owner","recordScope":"Fictional selected scope","validFrom":"2026-10-01","validUntil":"2026-12-31","evidenceIds":["f1"],"minimumService":"Fictional minimumService for SYSTEM","workaround":"Fictional workaround for SYSTEM"}</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{"nodeId":"SUPPLIER","version":"1","label":"Fictional SUPPLIER","kind":"Supplier","owner":"Fictional accountable owner","recordScope":"Fictional selected scope","validFrom":"2026-10-01","validUntil":"2026-12-31","evidenceIds":["f1"],"minimumService":"Fictional minimumService for SUPPLIER","workaround":"Fictional workaround for SUPPLIER"}</w:t>
            </w:r>
          </w:p>
        </w:tc>
      </w:tr>
      <w:tr>
        <w:trPr>
          <w:cantSplit/>
        </w:trPr>
        <w:tc>
          <w:tcPr>
            <w:tcW w:type="dxa" w:w="19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version 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29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{"nodeId":"PERSON","version":"1","label":"Fictional PERSON","kind":"Person","owner":"Fictional accountable owner","recordScope":"Fictional selected scope","validFrom":"2026-10-01","validUntil":"2026-12-31","evidenceIds":["f1"],"minimumService":"Fictional minimumService for PERSON","workaround":"Fictional workaround for PERSON"}</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PREMISE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Premise</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{"nodeId":"PREMISE","version":"1","label":"Fictional PREMISE","kind":"Premise","owner":"Fictional accountable owner","recordScope":"Fictional selected scope","validFrom":"2026-10-01","validUntil":"2026-12-31","evidenceIds":["f1"],"minimumService":"Fictional minimumService for PREMISE","workaround":"Fictional workaround for PREMISE"}</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96"/>
        <w:gridCol w:w="1872"/>
        <w:gridCol w:w="4992"/>
      </w:tblGrid>
      <w:tr>
        <w:trPr>
          <w:cantSplit/>
          <w:tblHeader/>
        </w:trPr>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version 1 to SYSTEM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version 1 to SUPPLIER version 1</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version 1 to PERSON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version 1 to PREMISE version 1</w:t>
            </w:r>
          </w:p>
        </w:tc>
      </w:tr>
    </w:tbl>
    <w:p>
      <w:pPr>
        <w:pStyle w:val="Heading1"/>
      </w:pPr>
      <w:r>
        <w:t xml:space="preserve">Review findings</w:t>
      </w:r>
    </w:p>
    <w:p>
      <w:r>
        <w:t xml:space="preserve">5 node versions, 4 relationships, 4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7"/>
        <w:gridCol w:w="925"/>
        <w:gridCol w:w="3085"/>
        <w:gridCol w:w="3293"/>
      </w:tblGrid>
      <w:tr>
        <w:trPr>
          <w:cantSplit/>
          <w:tblHeader/>
        </w:trPr>
        <w:tc>
          <w:tcPr>
            <w:tcW w:type="dxa" w:w="20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SERVICE | Service | version 1 | scope Fictional selected scope</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SYSTEM | System | version 1 | scope Fictional selected scope</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 | Supplier | version 1 | scope Fictional selected scope</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 Person | version 1 | scope Fictional selected scope</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PREMISE</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PREMISE | Premise | version 1 | scope Fictional selected scope</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 | SERVICE version 1 to SYSTEM version 1</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 | SYSTEM version 1 to SUPPLIER version 1</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 | SERVICE version 1 to PERSON version 1</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 | SERVICE version 1 to PREMISE version 1</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PREMISE</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fictional-dependencies-source.txt | 2bcc371627b9cdb53e4fb15882d957e527bb56360b9632ab7f23fe47c8962407 | 285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fictional-dependencies-source.txt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2bcc371627b9cdb53e4fb15882d957e527bb56360b9632ab7f23fe47c8962407</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prcm55vhrbj-dbk3vg6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FICTIONAL-dependencies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prcm55vhrbj-dbk3vg6r"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Dependency mapping tool</dc:title>
  <dc:subject>Fictional sample. Requires tailoring and responsible review.</dc:subject>
  <dc:creator>Business Compliance Tools</dc:creator>
  <cp:keywords>compliance, evidence, us</cp:keywords>
  <dc:description>Dependency mapping tool</dc:description>
  <cp:lastModifiedBy>Business Compliance Tools</cp:lastModifiedBy>
  <cp:revision>1</cp:revision>
  <dcterms:created xsi:type="dcterms:W3CDTF">2026-10-08T23:46:33.227Z</dcterms:created>
  <dcterms:modified xsi:type="dcterms:W3CDTF">2026-10-08T23:46:33.227Z</dcterms:modified>
</cp:coreProperties>
</file>

<file path=docProps/custom.xml><?xml version="1.0" encoding="utf-8"?>
<Properties xmlns="http://schemas.openxmlformats.org/officeDocument/2006/custom-properties" xmlns:vt="http://schemas.openxmlformats.org/officeDocument/2006/docPropsVTypes"/>
</file>