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Business continuity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Business continuity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Dependency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dependency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dependency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 record or node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 record or node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 or dependency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 or escalation details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Customer-assessed impact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customer-assessed impact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55"/>
        <w:gridCol w:w="6405"/>
      </w:tblGrid>
      <w:tr>
        <w:trPr>
          <w:cantSplit/>
          <w:tblHeader/>
        </w:trPr>
        <w:tc>
          <w:tcPr>
            <w:tcW w:type="dxa" w:w="29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p>
      <w:pPr>
        <w:pStyle w:val="Heading1"/>
      </w:pPr>
      <w:r>
        <w:t xml:space="preserve">Contact tree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contact tree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contact tree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 record or node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 record or node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 or dependency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 or escalation details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55"/>
        <w:gridCol w:w="6405"/>
      </w:tblGrid>
      <w:tr>
        <w:trPr>
          <w:cantSplit/>
          <w:tblHeader/>
        </w:trPr>
        <w:tc>
          <w:tcPr>
            <w:tcW w:type="dxa" w:w="29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p>
      <w:pPr>
        <w:pStyle w:val="Heading1"/>
      </w:pPr>
      <w:r>
        <w:t xml:space="preserve">Exercise planner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exercise planner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exercise planner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scenario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Planned participants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planned participants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exercise planner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Recovery-test log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recovery-test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recovery-test log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 or system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service or system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 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recovery target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customer-defined recovery target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result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result</w:t>
            </w:r>
          </w:p>
        </w:tc>
      </w:tr>
    </w:tbl>
    <w:p>
      <w:pPr>
        <w:pStyle w:val="Heading1"/>
      </w:pPr>
      <w:r>
        <w:t xml:space="preserve">Lessons-learned pack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lessons-learned pack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lessons-learned pack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Exercise or incident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exercise or incident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observation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Lesson and supporting evidence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lesson and supporting evidence</w:t>
            </w:r>
          </w:p>
        </w:tc>
      </w:tr>
    </w:tbl>
    <w:p>
      <w:pPr>
        <w:pStyle w:val="Heading1"/>
      </w:pPr>
      <w:r>
        <w:t xml:space="preserve">Improvement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improvement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improvement tracker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Lesson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lesson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Improvement action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improvement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target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2026-09-15T11:34:24.010Z</dcterms:created>
  <dcterms:modified xsi:type="dcterms:W3CDTF">2026-09-15T11:34:24.010Z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