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Screening hit evidence pack</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Assemble complete supplied screening-hit identifiers, exact similarities, conflicts and source gaps for human match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or subject</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evidence case. Replace every source, policy and fact before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Retain the frozen screening provider, date, list version and entry reference. Compare exact text only where selected and label customer assessments separately. Preserve all matching, conflicting and unknown attributes, reasons and source links. Do not conflate different text with authenticated different identity.</w:t>
      </w:r>
    </w:p>
    <w:p>
      <w:r>
        <w:t xml:space="preserve">This browser tool organizes existing evidence. It performs no live screening, fuzzy matching, list refresh, match clearance or transaction authorization.</w:t>
      </w:r>
    </w:p>
    <w:p>
      <w:r>
        <w:t xml:space="preserve">Original evidence bytes, annotations and customer rules remain in this browser unless explicitly approved for paid cloud saving. Customer verification and approval are declarations. Mechanical results do not authenticate source facts, decide legal applicability, clear screening hits, authorize transactions, classify exports, file reports or establish total wealth.</w:t>
      </w:r>
    </w:p>
    <w:p>
      <w:r>
        <w:t xml:space="preserve">Only the supplied population is evaluated. Source annotations do not prove completeness, authenticity, reviewer authority or external screening. Missing and conflicting evidence remains visible.</w:t>
      </w:r>
    </w:p>
    <w:p>
      <w:r>
        <w:t xml:space="preserve">Every accepted finding and original source reference is retained. Supplied text is not silently shortened. Original files are copied only into a local full backup or an explicitly approved artifact operation.</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157"/>
        <w:gridCol w:w="2203"/>
      </w:tblGrid>
      <w:tr>
        <w:trPr>
          <w:cantSplit/>
          <w:tblHeader/>
        </w:trPr>
        <w:tc>
          <w:tcPr>
            <w:tcW w:type="dxa" w:w="71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0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descriptors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source references</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1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findings</w:t>
            </w:r>
          </w:p>
        </w:tc>
        <w:tc>
          <w:tcPr>
            <w:tcW w:type="dxa" w:w="220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71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 needing review</w:t>
            </w:r>
          </w:p>
        </w:tc>
        <w:tc>
          <w:tcPr>
            <w:tcW w:type="dxa" w:w="220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index (S1)</w:t>
      </w:r>
    </w:p>
    <w:p>
      <w:r>
        <w:t xml:space="preserve">State. Customer evidence linked</w:t>
      </w:r>
    </w:p>
    <w:p>
      <w:r>
        <w:t xml:space="preserve">Exact source descriptor and customer-declared locator retained. No content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document paragraphs 1 to 3</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and evidence source only.</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Exact local SHA-256 descriptor. Recovered descriptors require matching original bytes for a complete attachment export.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f915adc44353033ee611dbc67d8e24d6d2fcfa10da40688f5b9d0a3cb2e20a4a</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 supplied</w:t>
            </w:r>
          </w:p>
        </w:tc>
      </w:tr>
    </w:tbl>
    <w:p>
      <w:pPr>
        <w:pStyle w:val="Heading1"/>
      </w:pPr>
      <w:r>
        <w:t xml:space="preserve">3. Frozen customer policy (POLICY-FICTIONAL)</w:t>
      </w:r>
    </w:p>
    <w:p>
      <w:r>
        <w:t xml:space="preserve">State. Policy linked</w:t>
      </w:r>
    </w:p>
    <w:p>
      <w:r>
        <w:t xml:space="preserve">Customer-selected policy, version and approval are retained. Applicability and authority require human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by</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Screening identifier comparison (H1 / Name)</w:t>
      </w:r>
    </w:p>
    <w:p>
      <w:r>
        <w:t xml:space="preserve">State. Matching</w:t>
      </w:r>
    </w:p>
    <w:p>
      <w:r>
        <w:t xml:space="preserve">Exact text comparison only. Different text does not prove different identity.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45"/>
        <w:gridCol w:w="3915"/>
      </w:tblGrid>
      <w:tr>
        <w:trPr>
          <w:cantSplit/>
          <w:tblHeader/>
        </w:trPr>
        <w:tc>
          <w:tcPr>
            <w:tcW w:type="dxa" w:w="54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value</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value</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method</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assessment</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Matching</w:t>
            </w:r>
          </w:p>
        </w:tc>
      </w:tr>
      <w:tr>
        <w:trPr>
          <w:cantSplit/>
        </w:trPr>
        <w:tc>
          <w:tcPr>
            <w:tcW w:type="dxa" w:w="54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3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only.</w:t>
            </w:r>
          </w:p>
        </w:tc>
      </w:tr>
      <w:tr>
        <w:trPr>
          <w:cantSplit/>
        </w:trPr>
        <w:tc>
          <w:tcPr>
            <w:tcW w:type="dxa" w:w="54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Screening identifier comparison (H1 / Birth date)</w:t>
      </w:r>
    </w:p>
    <w:p>
      <w:r>
        <w:t xml:space="preserve">State. Conflicting</w:t>
      </w:r>
    </w:p>
    <w:p>
      <w:r>
        <w:t xml:space="preserve">Exact text comparison only. Different text does not prove different identity.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1980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value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1970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 method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assessment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 text is not authenticated identity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Frozen screening hit (H1)</w:t>
      </w:r>
    </w:p>
    <w:p>
      <w:r>
        <w:t xml:space="preserve">State. Evidence assembled</w:t>
      </w:r>
    </w:p>
    <w:p>
      <w:r>
        <w:t xml:space="preserve">Underlying supplied hit and all identifiers retained. No new screening was performed and no match was cleared.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SUBJECT-FICTIONAL</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entry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FICTIONAL-LIST-ENTRY</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Provider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previously performed screening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List 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Screened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Matching identifiers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Conflicting identifiers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identifiers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368"/>
        <w:gridCol w:w="4992"/>
      </w:tblGrid>
      <w:tr>
        <w:trPr>
          <w:cantSplit/>
          <w:tblHeader/>
        </w:trPr>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subjectReference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SUBJECT-FICTIONAL</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listEntryReference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FICTIONAL-LIST-ENTRY</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provider</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previously performed screening</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listVersion</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screenedOn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hits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hitReference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attribute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customerValue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listValue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Alex</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comparison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assessment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Matching</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reason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only.</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1.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hitReference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H1</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attribute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Birth date</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customerValue</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1980</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listValue</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1970</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comparison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text</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assessment</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Conflicting</w:t>
            </w:r>
          </w:p>
        </w:tc>
      </w:tr>
      <w:tr>
        <w:trPr>
          <w:cantSplit/>
        </w:trPr>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reason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Different text is not authenticated identity evidence.</w:t>
            </w:r>
          </w:p>
        </w:tc>
      </w:tr>
      <w:tr>
        <w:trPr>
          <w:cantSplit/>
        </w:trPr>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identifiers 2. sourceIds</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Office of Foreign Assets Control: OFAC FAQ 5. Assessing potential name matches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9, 2026 guidance addresses complete list-entry and identifier review under organization policies. Supplied records are not live screening or an OFAC confirmation of a match or false positive.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cbpdxdvcwfhalmkzhu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cbpdxdvcwfhalmkzhu1" Type="http://schemas.openxmlformats.org/officeDocument/2006/relationships/hyperlink" Target="https://ofac.treasury.gov/faqs/5"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Screening hit evidence pack</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