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Breach chronology builder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Breach chronology builder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Build a source-linked breach chronology with exact event intervals, dependencies and response actions.</w:t>
      </w:r>
    </w:p>
    <w:p>
      <w:r>
        <w:t xml:space="preserve">Order customer-reported discovery, awareness, exposure, containment and recovery events by exact UTC instants. Preserve original offsets and uncertain intervals. Detect reversed intervals, future facts, conflicting source facts and impossible declared event dependencies. Assemble a complete chronology and evidence-linked response narrative.</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Breach chronology and response narrative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Breach chronology and response narrative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00"/>
        <w:gridCol w:w="5760"/>
      </w:tblGrid>
      <w:tr>
        <w:trPr>
          <w:cantSplit/>
          <w:tblHeader/>
        </w:trPr>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7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FICTIONAL-INCIDENT-A</w:t>
            </w:r>
          </w:p>
        </w:tc>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FICTIONAL-INCIDENT-A Decision. Prepared chronology Draft text. Incident chronology working narrative. FICTIONAL-INCIDENT-A
Organization. Fictional Northfield
Approved scope. Fictional exercise only. Two confirmed supplied events and one selected approved duty where applicable. Replace every fact, rule and source before use.. Approval reference. FICTIONAL-SCOPE-1
E1. Awareness. Fictional reviewer confirmed awareness of the selected incident. Original 2026-10-08T10:00:00-04:00. UTC 2026-10-08T14:00:00Z through 2026-10-08T14:00:00Z. Customer-confirmed. Normalized supplied interval
E2. Containment. Fictional selected system was isolated within this exercise scope. Original 2026-10-08T15:00:00Z. UTC 2026-10-08T15:00:00Z through 2026-10-08T15:00:00Z. Customer-confirmed. Normalized supplied interval
This working pack organizes customer-supplied incident facts, original evidence, approved rule versions and recorded decisions. It does not decide legal applicability, notification duti [formal preview abridged]</w:t>
            </w:r>
          </w:p>
        </w:tc>
      </w:tr>
    </w:tbl>
    <w:p>
      <w:pPr>
        <w:pStyle w:val="Heading1"/>
      </w:pPr>
      <w:r>
        <w:t xml:space="preserve">Incident preparation draft. FICTIONAL-INCIDENT-A. Prepared chronology</w:t>
      </w:r>
    </w:p>
    <w:p>
      <w:r>
        <w:t xml:space="preserve">Complete exact draft text remains in Excel and JSON.</w:t>
      </w:r>
    </w:p>
    <w:p>
      <w:r>
        <w:t xml:space="preserve">Incident chronology working narrative. FICTIONAL-INCIDENT-A</w:t>
      </w:r>
    </w:p>
    <w:p>
      <w:r>
        <w:t xml:space="preserve">Organization. Fictional Northfield</w:t>
      </w:r>
    </w:p>
    <w:p>
      <w:r>
        <w:t xml:space="preserve">Approved scope. Fictional exercise only. Two confirmed supplied events and one selected approved duty where applicable. Replace every fact, rule and source before use.. Approval reference. FICTIONAL-SCOPE-1</w:t>
      </w:r>
    </w:p>
    <w:p>
      <w:r>
        <w:t xml:space="preserve">E1. Awareness. Fictional reviewer confirmed awareness of the selected incident. Original 2026-10-08T10:00:00-04:00. UTC 2026-10-08T14:00:00Z through 2026-10-08T14:00:00Z. Customer-confirmed. Normalized supplied interval</w:t>
      </w:r>
    </w:p>
    <w:p>
      <w:r>
        <w:t xml:space="preserve">E2. Containment. Fictional selected system was isolated within this exercise scope. Original 2026-10-08T15:00:00Z. UTC 2026-10-08T15:00:00Z through 2026-10-08T15:00:00Z. Customer-confirmed. Normalized supplied interval</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0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10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10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28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6f79c8da5372887ee3e629b9c4e472bfe4dbd8137e2291d518a46a75515bd963</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Data Breach Response. A Guide for Business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Secure operations, preserve factual evidence, determine applicable requirements and prepare communication for affected audiences. Exact state, federal, contractual and policy duties must be supplied and reviewed for the actual incident. This guide does not replace an operative source or decide the reportable population.. Order customer-reported discovery, awareness, exposure, containment and recovery events by exact UTC instants. Preserve original offsets and uncertain intervals. Detect reversed intervals, future facts, conflicting source facts and impossible declared event dependencies. Assemble a complete chronology and evidence-linked response narrative.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serwitd8bxsnrqcnzdm4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erwitd8bxsnrqcnzdm4z" Type="http://schemas.openxmlformats.org/officeDocument/2006/relationships/hyperlink" Target="https://www.ftc.gov/business-guidance/resources/data-breach-response-guide-busines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Breach chronology builder</dc:title>
  <dc:subject>Fictional sample. Requires tailoring and responsible review.</dc:subject>
  <dc:creator>Business Compliance Tools</dc:creator>
  <cp:keywords>compliance, evidence, Customer-selected US exercise scope</cp:keywords>
  <dc:description>Breach chronology builder</dc:description>
  <cp:lastModifiedBy>Business Compliance Tools</cp:lastModifiedBy>
  <cp:revision>1</cp:revision>
  <dcterms:created xsi:type="dcterms:W3CDTF">2026-10-09T06:40:42.122Z</dcterms:created>
  <dcterms:modified xsi:type="dcterms:W3CDTF">2026-10-09T06:40:42.123Z</dcterms:modified>
</cp:coreProperties>
</file>

<file path=docProps/custom.xml><?xml version="1.0" encoding="utf-8"?>
<Properties xmlns="http://schemas.openxmlformats.org/officeDocument/2006/custom-properties" xmlns:vt="http://schemas.openxmlformats.org/officeDocument/2006/docPropsVTypes"/>
</file>