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License obligation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License obligation workpaper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17-licence-obligation-workpaper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declared component license obligations for specialist approval.</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Parse bounded SPDX-style AND, OR, WITH and parenthesized license expressions. Match each exact license term and distribution scope to approved obligation records. Preserve alternative OR branches rather than representing every alternative as mandatory. Missing approvals, unknown terms and conflicting obligation text remain unresolved. This workpaper supplies no license interpretation or compatibility decision.</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162</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86a1afce12f63efe05f3da9facf6d9c9aa6cf5013af6f5e061ab3cd39d31fde3</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356</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fcfb2c00c4f6826ba5485e6d99c76ded50a23456a8d21ac1781633c98836a898</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6 source-linked findings. 0 unresolved or failed findings.</w:t>
      </w:r>
    </w:p>
    <w:p>
      <w:pPr>
        <w:pStyle w:val="ListParagraph"/>
        <w:numPr>
          <w:ilvl w:val="0"/>
          <w:numId w:val="1"/>
        </w:numPr>
      </w:pPr>
      <w:r>
        <w:t xml:space="preserve">Parse bounded SPDX-style AND, OR, WITH and parenthesized license expressions. Match each exact license term and distribution scope to approved obligation records. Preserve alternative OR branches rather than representing every alternative as mandatory. Missing approvals, unknown terms and conflicting obligation text remain unresolved. This workpaper supplies no license interpretation or compatibility decision.</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License obligation workpaper</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COMPONENT1; component version 1; expression MIT OR Apache-2.0; license term MIT; distribution scope Distributed; role Alternative candidate. Specialist selection required.; obligation id NOTICE1; obligation text Fictional customer-approved notice instruction; approval ref FICTIONAL-APPROVAL; source ref FICTIONAL-SOURCE</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COMPONENT1; component version 1; expression MIT OR Apache-2.0; license term Apache-2.0; distribution scope Distributed; role Alternative candidate. Specialist selection required.; obligation id NOTICE2; obligation text Fictional customer-approved alternative instruction; approval ref FICTIONAL-APPROVAL; source ref FICTIONAL-SOURCE</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82"/>
        <w:gridCol w:w="1531"/>
        <w:gridCol w:w="5447"/>
      </w:tblGrid>
      <w:tr>
        <w:trPr>
          <w:cantSplit/>
          <w:tblHeader/>
        </w:trPr>
        <w:tc>
          <w:tcPr>
            <w:tcW w:type="dxa" w:w="23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4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15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Recorded</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specialist approval retained. Legal meaning is not verified.</w:t>
            </w:r>
          </w:p>
        </w:tc>
      </w:tr>
      <w:tr>
        <w:trPr>
          <w:cantSplit/>
        </w:trPr>
        <w:tc>
          <w:tcPr>
            <w:tcW w:type="dxa" w:w="23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w:t>
            </w:r>
          </w:p>
        </w:tc>
        <w:tc>
          <w:tcPr>
            <w:tcW w:type="dxa" w:w="15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Recorded</w:t>
            </w:r>
          </w:p>
        </w:tc>
        <w:tc>
          <w:tcPr>
            <w:tcW w:type="dxa" w:w="54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specialist approval retained. Legal meaning is not verified.</w:t>
            </w:r>
          </w:p>
        </w:tc>
      </w:tr>
      <w:tr>
        <w:trPr>
          <w:cantSplit/>
        </w:trPr>
        <w:tc>
          <w:tcPr>
            <w:tcW w:type="dxa" w:w="23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5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Organized</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Expression operators and approved obligations retained without a legal conclusion.</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b1vqbbtcnq903xmcswz8">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SPDX: SPDX license expressions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expression organization only. Obligation text, applicability, alternatives and compatibility require customer specialist approval.</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obm4hxzbtbocucun9lzn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17-licence-obligation-workpaper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b1vqbbtcnq903xmcswz8" Type="http://schemas.openxmlformats.org/officeDocument/2006/relationships/hyperlink" Target="https://www.rfc-editor.org/rfc/rfc4180" TargetMode="External"/><Relationship Id="rIdobm4hxzbtbocucun9lznz" Type="http://schemas.openxmlformats.org/officeDocument/2006/relationships/hyperlink" Target="https://spdx.github.io/spdx-spec/v2.3/"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 obligation workpaper</dc:title>
  <dc:subject>Fictional sample. Requires tailoring and responsible review.</dc:subject>
  <dc:creator>Business Compliance Tools</dc:creator>
  <cp:keywords>compliance, evidence, us</cp:keywords>
  <dc:description>License obligation workpaper</dc:description>
  <cp:lastModifiedBy>Business Compliance Tools</cp:lastModifiedBy>
  <cp:revision>1</cp:revision>
  <dcterms:created xsi:type="dcterms:W3CDTF">2026-10-09T02:17:10.839Z</dcterms:created>
  <dcterms:modified xsi:type="dcterms:W3CDTF">2026-10-09T02:17:10.839Z</dcterms:modified>
</cp:coreProperties>
</file>

<file path=docProps/custom.xml><?xml version="1.0" encoding="utf-8"?>
<Properties xmlns="http://schemas.openxmlformats.org/officeDocument/2006/custom-properties" xmlns:vt="http://schemas.openxmlformats.org/officeDocument/2006/docPropsVTypes"/>
</file>