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VEX record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VEX record assembler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17-vex-record-assembler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explicitly approved affected-status statements in OpenVEX 0.2.0 format.</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Resolve exact product references and versions. Require explicit approved status, evidence and statement time. A not_affected statement needs an allowed justification or impact statement. An affected statement requires an action statement. Reject conflicting statuses for the same product, vulnerability and instant. Produce an OpenVEX 0.2.0 JSON document, retaining customer approval and source lineage separately. Statuses are supplied conclusions, not scanner-derived decisions.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383</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b7e4de26463e6f32e4dc6329c6af8264e028fbaf9c8e0abe5a5f5d9405bd0520</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9ca5046a47b9f654f8ba358159c0d610ef7514180164238e89961a5280a38cf0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VEX document IRI</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https://example.invalid/fictional-vex/1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VEX document version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VEX issue timestamp</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2026-10-09T12:00:00Z</w:t>
            </w:r>
          </w:p>
        </w:tc>
      </w:tr>
    </w:tbl>
    <w:p>
      <w:pPr>
        <w:pStyle w:val="Heading1"/>
      </w:pPr>
      <w:r>
        <w:t xml:space="preserve">Review result</w:t>
      </w:r>
    </w:p>
    <w:p>
      <w:r>
        <w:t xml:space="preserve">3 source-linked findings. 0 unresolved or failed findings.</w:t>
      </w:r>
    </w:p>
    <w:p>
      <w:pPr>
        <w:pStyle w:val="ListParagraph"/>
        <w:numPr>
          <w:ilvl w:val="0"/>
          <w:numId w:val="1"/>
        </w:numPr>
      </w:pPr>
      <w:r>
        <w:t xml:space="preserve">Resolve exact product references and versions. Require explicit approved status, evidence and statement time. A not_affected statement needs an allowed justification or impact statement. An affected statement requires an action statement. Reject conflicting statuses for the same product, vulnerability and instant. Produce an OpenVEX 0.2.0 JSON document, retaining customer approval and source lineage separately. Statuses are supplied conclusions, not scanner-derived decisions.</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VEX statement index</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 id STATEMENT1; product id PRODUCT1; vulnerability id CVE-2026-00001; status not_affected; approval ref FICTIONAL-APPROVAL; source ref FICTIONAL-SOURCE</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8"/>
        <w:gridCol w:w="1468"/>
        <w:gridCol w:w="5874"/>
      </w:tblGrid>
      <w:tr>
        <w:trPr>
          <w:cantSplit/>
          <w:tblHeader/>
        </w:trPr>
        <w:tc>
          <w:tcPr>
            <w:tcW w:type="dxa" w:w="20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8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4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status and approval linked to exact product/version and source evidence.</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nvhgwipc5u5sbinawmc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OpenVEX: OpenVEX Specification 0.2.0</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OpenVEX 0.2.0 structure. All impact conclusions and approvals are customer supplied and remain unverified.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2t1ega1dsy_t1c7o4ske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17-vex-record-assembler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nvhgwipc5u5sbinawmcn" Type="http://schemas.openxmlformats.org/officeDocument/2006/relationships/hyperlink" Target="https://www.rfc-editor.org/rfc/rfc4180" TargetMode="External"/><Relationship Id="rId2t1ega1dsy_t1c7o4skex" Type="http://schemas.openxmlformats.org/officeDocument/2006/relationships/hyperlink" Target="https://github.com/openvex/spec/blob/main/OPENVEX-SPEC.md"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 record assembler</dc:title>
  <dc:subject>Fictional sample. Requires tailoring and responsible review.</dc:subject>
  <dc:creator>Business Compliance Tools</dc:creator>
  <cp:keywords>compliance, evidence, us</cp:keywords>
  <dc:description>VEX record assembler</dc:description>
  <cp:lastModifiedBy>Business Compliance Tools</cp:lastModifiedBy>
  <cp:revision>1</cp:revision>
  <dcterms:created xsi:type="dcterms:W3CDTF">2026-10-09T02:17:10.863Z</dcterms:created>
  <dcterms:modified xsi:type="dcterms:W3CDTF">2026-10-09T02:17:10.863Z</dcterms:modified>
</cp:coreProperties>
</file>

<file path=docProps/custom.xml><?xml version="1.0" encoding="utf-8"?>
<Properties xmlns="http://schemas.openxmlformats.org/officeDocument/2006/custom-properties" xmlns:vt="http://schemas.openxmlformats.org/officeDocument/2006/docPropsVTypes"/>
</file>