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Geolocation file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Geolocation file validator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36-geolocation-file-validator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Check GeoJSON coordinates, geometry structure and approved required properties.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Inspect RFC 7946 GeoJSON geometry, Feature and FeatureCollection structures. Check numeric longitude/latitude bounds, coordinate dimensions, line lengths, closed rings, ring winding, bounding boxes and declared required properties. Preserve null or empty geometry as unresolved. Flag antimeridian segments and unsupported coordinate reference systems. A structural check does not prove land location, area, ownership or due diligence.</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00"/>
        <w:gridCol w:w="3360"/>
        <w:gridCol w:w="960"/>
        <w:gridCol w:w="3840"/>
      </w:tblGrid>
      <w:tr>
        <w:trPr>
          <w:cantSplit/>
          <w:tblHeader/>
        </w:trPr>
        <w:tc>
          <w:tcPr>
            <w:tcW w:type="dxa" w:w="1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3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3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fictional-geolocation.json</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610</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dd9e15b011c7b34408afc77593d75bf701245b8b131b472c2453449faf89159e</w:t>
            </w:r>
          </w:p>
        </w:tc>
      </w:tr>
      <w:tr>
        <w:trPr>
          <w:cantSplit/>
        </w:trPr>
        <w:tc>
          <w:tcPr>
            <w:tcW w:type="dxa" w:w="1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3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fictional-property-rules.csv</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112</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ca4a5c67d8afd0c4c57aac89419138e8b9f040a3386d48d4daf8f3ce11e33886</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3 source-linked findings. 0 unresolved or failed findings.</w:t>
      </w:r>
    </w:p>
    <w:p>
      <w:pPr>
        <w:pStyle w:val="ListParagraph"/>
        <w:numPr>
          <w:ilvl w:val="0"/>
          <w:numId w:val="1"/>
        </w:numPr>
      </w:pPr>
      <w:r>
        <w:t xml:space="preserve">Inspect RFC 7946 GeoJSON geometry, Feature and FeatureCollection structures. Check numeric longitude/latitude bounds, coordinate dimensions, line lengths, closed rings, ring winding, bounding boxes and declared required properties. Preserve null or empty geometry as unresolved. Flag antimeridian segments and unsupported coordinate reference systems. A structural check does not prove land location, area, ownership or due diligence.</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Coordinate index</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/features/0/geometry/coordinates/0/0</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pointer /features/0/geometry/coordinates/0/0; Longitude 10; Latitude 10; Altitude </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/features/0/geometry/coordinates/0/1</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pointer /features/0/geometry/coordinates/0/1; Longitude 11; Latitude 10; Altitude </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/features/0/geometry/coordinates/0/2</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pointer /features/0/geometry/coordinates/0/2; Longitude 11; Latitude 11; Altitude </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/features/0/geometry/coordinates/0/3</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pointer /features/0/geometry/coordinates/0/3; Longitude 10; Latitude 11; Altitude </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/features/0/geometry/coordinates/0/4</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pointer /features/0/geometry/coordinates/0/4; Longitude 10; Latitude 10; Altitude </w:t>
            </w:r>
          </w:p>
        </w:tc>
      </w:tr>
    </w:tbl>
    <w:p>
      <w:pPr>
        <w:pStyle w:val="Heading1"/>
      </w:pPr>
      <w:r>
        <w:t xml:space="preserve">Feature index</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/features/0</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pointer /features/0; Feature ID PARCEL1; Geometry type Polygon</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19"/>
        <w:gridCol w:w="1528"/>
        <w:gridCol w:w="6113"/>
      </w:tblGrid>
      <w:tr>
        <w:trPr>
          <w:cantSplit/>
          <w:tblHeader/>
        </w:trPr>
        <w:tc>
          <w:tcPr>
            <w:tcW w:type="dxa" w:w="17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5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6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7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15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parsed index and exact original bytes retained.</w:t>
            </w:r>
          </w:p>
        </w:tc>
      </w:tr>
      <w:tr>
        <w:trPr>
          <w:cantSplit/>
        </w:trPr>
        <w:tc>
          <w:tcPr>
            <w:tcW w:type="dxa" w:w="17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5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61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positions and feature paths retained. Topology, area and domain applicability remain outside this check.</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5faxw111a1i0nuc0p3lv">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The GeoJSON Format</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geometry structure and stated WGS84 coordinates only. Topology, area, land ownership and domain requirements are not authenticated.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ke5mu8tasb_k-8xhbpjf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36-geolocation-file-validator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5faxw111a1i0nuc0p3lv" Type="http://schemas.openxmlformats.org/officeDocument/2006/relationships/hyperlink" Target="https://www.rfc-editor.org/rfc/rfc4180" TargetMode="External"/><Relationship Id="rIdke5mu8tasb_k-8xhbpjfz" Type="http://schemas.openxmlformats.org/officeDocument/2006/relationships/hyperlink" Target="https://www.rfc-editor.org/rfc/rfc7946"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Geolocation file validator</dc:title>
  <dc:subject>Fictional sample. Requires tailoring and responsible review.</dc:subject>
  <dc:creator>Business Compliance Tools</dc:creator>
  <cp:keywords>compliance, evidence, us</cp:keywords>
  <dc:description>Geolocation file validator</dc:description>
  <cp:lastModifiedBy>Business Compliance Tools</cp:lastModifiedBy>
  <cp:revision>1</cp:revision>
  <dcterms:created xsi:type="dcterms:W3CDTF">2026-10-09T02:17:10.886Z</dcterms:created>
  <dcterms:modified xsi:type="dcterms:W3CDTF">2026-10-09T02:17:10.886Z</dcterms:modified>
</cp:coreProperties>
</file>

<file path=docProps/custom.xml><?xml version="1.0" encoding="utf-8"?>
<Properties xmlns="http://schemas.openxmlformats.org/officeDocument/2006/custom-properties" xmlns:vt="http://schemas.openxmlformats.org/officeDocument/2006/docPropsVTypes"/>
</file>