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Document metadata scrubber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metadata scrubber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9-document-metadata-scrubber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Remove selected hidden properties from a separate supported DOCX or PDF working copy.</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Inspect actual package or PDF metadata, remove only selected property categories, and inspect the resulting working copy again. Retain exact original bytes. DOCX changes only supported core, application and custom property parts. PDF supports unencrypted classic cross-reference documents with a single revision and directly bounded metadata. Unsupported signatures, revisions, compressed object tables or metadata structures are rejected before producing a copy. Content, comments, revisions, attachments and visible author text are outside this metadata operation.</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01"/>
        <w:gridCol w:w="2752"/>
        <w:gridCol w:w="1101"/>
        <w:gridCol w:w="4406"/>
      </w:tblGrid>
      <w:tr>
        <w:trPr>
          <w:cantSplit/>
          <w:tblHeader/>
        </w:trPr>
        <w:tc>
          <w:tcPr>
            <w:tcW w:type="dxa" w:w="110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27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10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4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0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27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fictional-source.pdf</w:t>
            </w:r>
          </w:p>
        </w:tc>
        <w:tc>
          <w:tcPr>
            <w:tcW w:type="dxa" w:w="110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4906</w:t>
            </w:r>
          </w:p>
        </w:tc>
        <w:tc>
          <w:tcPr>
            <w:tcW w:type="dxa" w:w="44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9b8c88f30bd1a16b80ad5c288ba4198c7566b4cd47e064012b7328dc00cc3d9f</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Remove author and organization properties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Remove title, subject and keywords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Remove creation and modification dates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Remove custom properties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bl>
    <w:p>
      <w:pPr>
        <w:pStyle w:val="Heading1"/>
      </w:pPr>
      <w:r>
        <w:t xml:space="preserve">Review result</w:t>
      </w:r>
    </w:p>
    <w:p>
      <w:r>
        <w:t xml:space="preserve">9 source-linked findings. 0 unresolved or failed findings.</w:t>
      </w:r>
    </w:p>
    <w:p>
      <w:pPr>
        <w:pStyle w:val="ListParagraph"/>
        <w:numPr>
          <w:ilvl w:val="0"/>
          <w:numId w:val="1"/>
        </w:numPr>
      </w:pPr>
      <w:r>
        <w:t xml:space="preserve">Inspect actual package or PDF metadata, remove only selected property categories, and inspect the resulting working copy again. Retain exact original bytes. DOCX changes only supported core, application and custom property parts. PDF supports unencrypted classic cross-reference documents with a single revision and directly bounded metadata. Unsupported signatures, revisions, compressed object tables or metadata structures are rejected before producing a copy. Content, comments, revisions, attachments and visible author text are outside this metadata operation.</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Original metadata</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 Info</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 PDF Info; Property Producer; Value (jsPDF 4.2.1); Category Identity</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 Info</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 PDF Info; Property Title; Value (Fictional original source); Category Description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 Info</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 PDF Info; Property Subject; Value (Fictional sample. Requires tailoring.); Category Description</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 Info</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 PDF Info; Property Author; Value (Business Compliance Tools); Category Identity</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 Info</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 PDF Info; Property Keywords; Value (compliance, evidence, us); Category Description</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 Info</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 PDF Info; Property Creator; Value (Business Compliance Tools); Category Identity</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 Info</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 PDF Info; Property CreationDate; Value (D:20261009051710+03'00'); Category Dates</w:t>
            </w:r>
          </w:p>
        </w:tc>
      </w:tr>
    </w:tbl>
    <w:p>
      <w:pPr>
        <w:pStyle w:val="Heading1"/>
      </w:pPr>
      <w:r>
        <w:t xml:space="preserve">Working-copy metadata</w:t>
      </w:r>
    </w:p>
    <w:p>
      <w:r>
        <w:t xml:space="preserve">The first 25 working rows appear here. Each working preview is limited to 1000 characters. Complete rows and all exact source values remain in Excel and JSON.</w:t>
      </w:r>
    </w:p>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719"/>
        <w:gridCol w:w="1528"/>
        <w:gridCol w:w="6113"/>
      </w:tblGrid>
      <w:tr>
        <w:trPr>
          <w:cantSplit/>
          <w:tblHeader/>
        </w:trPr>
        <w:tc>
          <w:tcPr>
            <w:tcW w:type="dxa" w:w="171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5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61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7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15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6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parsed index and exact original bytes retained.</w:t>
            </w:r>
          </w:p>
        </w:tc>
      </w:tr>
      <w:tr>
        <w:trPr>
          <w:cantSplit/>
        </w:trPr>
        <w:tc>
          <w:tcPr>
            <w:tcW w:type="dxa" w:w="17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15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Removed</w:t>
            </w:r>
          </w:p>
        </w:tc>
        <w:tc>
          <w:tcPr>
            <w:tcW w:type="dxa" w:w="61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properties were inspected again in the separate working copy.</w:t>
            </w:r>
          </w:p>
        </w:tc>
      </w:tr>
      <w:tr>
        <w:trPr>
          <w:cantSplit/>
        </w:trPr>
        <w:tc>
          <w:tcPr>
            <w:tcW w:type="dxa" w:w="17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15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Removed</w:t>
            </w:r>
          </w:p>
        </w:tc>
        <w:tc>
          <w:tcPr>
            <w:tcW w:type="dxa" w:w="6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properties were inspected again in the separate working copy.</w:t>
            </w:r>
          </w:p>
        </w:tc>
      </w:tr>
      <w:tr>
        <w:trPr>
          <w:cantSplit/>
        </w:trPr>
        <w:tc>
          <w:tcPr>
            <w:tcW w:type="dxa" w:w="17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15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Removed</w:t>
            </w:r>
          </w:p>
        </w:tc>
        <w:tc>
          <w:tcPr>
            <w:tcW w:type="dxa" w:w="61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properties were inspected again in the separate working copy.</w:t>
            </w:r>
          </w:p>
        </w:tc>
      </w:tr>
      <w:tr>
        <w:trPr>
          <w:cantSplit/>
        </w:trPr>
        <w:tc>
          <w:tcPr>
            <w:tcW w:type="dxa" w:w="17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15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Removed</w:t>
            </w:r>
          </w:p>
        </w:tc>
        <w:tc>
          <w:tcPr>
            <w:tcW w:type="dxa" w:w="6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properties were inspected again in the separate working copy.</w:t>
            </w:r>
          </w:p>
        </w:tc>
      </w:tr>
      <w:tr>
        <w:trPr>
          <w:cantSplit/>
        </w:trPr>
        <w:tc>
          <w:tcPr>
            <w:tcW w:type="dxa" w:w="17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15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Removed</w:t>
            </w:r>
          </w:p>
        </w:tc>
        <w:tc>
          <w:tcPr>
            <w:tcW w:type="dxa" w:w="61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properties were inspected again in the separate working copy.</w:t>
            </w:r>
          </w:p>
        </w:tc>
      </w:tr>
      <w:tr>
        <w:trPr>
          <w:cantSplit/>
        </w:trPr>
        <w:tc>
          <w:tcPr>
            <w:tcW w:type="dxa" w:w="17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15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Removed</w:t>
            </w:r>
          </w:p>
        </w:tc>
        <w:tc>
          <w:tcPr>
            <w:tcW w:type="dxa" w:w="6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properties were inspected again in the separate working copy.</w:t>
            </w:r>
          </w:p>
        </w:tc>
      </w:tr>
      <w:tr>
        <w:trPr>
          <w:cantSplit/>
        </w:trPr>
        <w:tc>
          <w:tcPr>
            <w:tcW w:type="dxa" w:w="17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15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Removed</w:t>
            </w:r>
          </w:p>
        </w:tc>
        <w:tc>
          <w:tcPr>
            <w:tcW w:type="dxa" w:w="61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properties were inspected again in the separate working copy.</w:t>
            </w:r>
          </w:p>
        </w:tc>
      </w:tr>
      <w:tr>
        <w:trPr>
          <w:cantSplit/>
        </w:trPr>
        <w:tc>
          <w:tcPr>
            <w:tcW w:type="dxa" w:w="17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15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Checked</w:t>
            </w:r>
          </w:p>
        </w:tc>
        <w:tc>
          <w:tcPr>
            <w:tcW w:type="dxa" w:w="6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bytes preserved. Content, annotations and revisions are outside this metadata operation.</w:t>
            </w:r>
          </w:p>
        </w:tc>
      </w:tr>
    </w:tbl>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Ecma International: Office Open XML file formats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inspection of ordinary DOCX property parts only. Body text, revisions, comments, images and signatures are outside the operation.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nfnksbrsxobc6wfcyuxph">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Adobe: PDF Reference 1.7</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the declared PDF 1.x classic cross-reference subset only. XMP, signed, encrypted, incremental and object-stream PDFs are rejected.</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bnjz4s2cclmfxeejg8zzf">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9-document-metadata-scrubber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fnksbrsxobc6wfcyuxph" Type="http://schemas.openxmlformats.org/officeDocument/2006/relationships/hyperlink" Target="https://ecma-international.org/publications-and-standards/standards/ecma-376/" TargetMode="External"/><Relationship Id="rIdbnjz4s2cclmfxeejg8zzf" Type="http://schemas.openxmlformats.org/officeDocument/2006/relationships/hyperlink" Target="https://github.com/adobe/dc-acrobat-sdk-docs/blob/master/docs/pdfstandards/pdfreference1.7old.pdf"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metadata scrubber</dc:title>
  <dc:subject>Fictional sample. Requires tailoring and responsible review.</dc:subject>
  <dc:creator>Business Compliance Tools</dc:creator>
  <cp:keywords>compliance, evidence, us</cp:keywords>
  <dc:description>Document metadata scrubber</dc:description>
  <cp:lastModifiedBy>Business Compliance Tools</cp:lastModifiedBy>
  <cp:revision>1</cp:revision>
  <dcterms:created xsi:type="dcterms:W3CDTF">2026-10-09T02:17:10.703Z</dcterms:created>
  <dcterms:modified xsi:type="dcterms:W3CDTF">2026-10-09T02:17:10.703Z</dcterms:modified>
</cp:coreProperties>
</file>

<file path=docProps/custom.xml><?xml version="1.0" encoding="utf-8"?>
<Properties xmlns="http://schemas.openxmlformats.org/officeDocument/2006/custom-properties" xmlns:vt="http://schemas.openxmlformats.org/officeDocument/2006/docPropsVTypes"/>
</file>