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AML scenario test data generator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2026-10-09.financial-control.1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Generate labeled synthetic transactions and exact below, at and above boundary expectations from approved amount or count rules.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review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workflow. Replace every example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For each isolated rule, generate three deterministic scenarios using a one-cent amount step or one-transaction count step. Preserve direction, currency, declared start date, window and expected operator behavior. Export complete generated transaction CSV and JSON without executing a live engine.</w:t>
      </w:r>
    </w:p>
    <w:p>
      <w:r>
        <w:t xml:space="preserve">Up to twenty rules. Amount thresholds must be at least one cent; count thresholds are 2 through 20. Each fixture isolates one rule and one account inside the declared window. Real customer data, model inference, ingestion tests and interacting-rule expectations are outside this generator.</w:t>
      </w:r>
    </w:p>
    <w:p>
      <w:r>
        <w:t xml:space="preserve">All original evidence, customer rules and factual verification are customer declarations. File hashes establish retained byte identity only.</w:t>
      </w:r>
    </w:p>
    <w:p>
      <w:r>
        <w:t xml:space="preserve">The tool does not perform live screening, authenticate identities, decide legal applicability, approve transactions, file reports or certify effective controls.</w:t>
      </w:r>
    </w:p>
    <w:p>
      <w:r>
        <w:t xml:space="preserve">Prepared results preserve complete accepted records. Recovery does not restore payment, source authentication or fresh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864"/>
        <w:gridCol w:w="2496"/>
      </w:tblGrid>
      <w:tr>
        <w:trPr>
          <w:cantSplit/>
          <w:tblHeader/>
        </w:trPr>
        <w:tc>
          <w:tcPr>
            <w:tcW w:type="dxa" w:w="686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49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8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 scenarios</w:t>
            </w:r>
          </w:p>
        </w:tc>
        <w:tc>
          <w:tcPr>
            <w:tcW w:type="dxa" w:w="249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68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 transactions</w:t>
            </w:r>
          </w:p>
        </w:tc>
        <w:tc>
          <w:tcPr>
            <w:tcW w:type="dxa" w:w="249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</w:t>
            </w:r>
          </w:p>
        </w:tc>
      </w:tr>
    </w:tbl>
    <w:p>
      <w:pPr>
        <w:pStyle w:val="Heading1"/>
      </w:pPr>
      <w:r>
        <w:t xml:space="preserve">Complete generated synthetic transactions</w:t>
      </w:r>
    </w:p>
    <w:p>
      <w:r>
        <w:t xml:space="preserve">SYNTHETIC testing data only. The formal pack includes exact CSV and JSON copies. No live engine was invoked.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368"/>
        <w:gridCol w:w="1664"/>
        <w:gridCol w:w="1664"/>
        <w:gridCol w:w="1664"/>
      </w:tblGrid>
      <w:tr>
        <w:trPr>
          <w:cantSplit/>
          <w:tblHeader/>
        </w:trPr>
        <w:tc>
          <w:tcPr>
            <w:tcW w:type="dxa" w:w="436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Scenario</w:t>
            </w:r>
          </w:p>
        </w:tc>
        <w:tc>
          <w:tcPr>
            <w:tcW w:type="dxa" w:w="166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Rule</w:t>
            </w:r>
          </w:p>
        </w:tc>
        <w:tc>
          <w:tcPr>
            <w:tcW w:type="dxa" w:w="166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Boundary</w:t>
            </w:r>
          </w:p>
        </w:tc>
        <w:tc>
          <w:tcPr>
            <w:tcW w:type="dxa" w:w="166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Expected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SYNTHETIC-RULE1-BELOW</w:t>
            </w:r>
          </w:p>
        </w:tc>
        <w:tc>
          <w:tcPr>
            <w:tcW w:type="dxa" w:w="16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  <w:tc>
          <w:tcPr>
            <w:tcW w:type="dxa" w:w="16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Below</w:t>
            </w:r>
          </w:p>
        </w:tc>
        <w:tc>
          <w:tcPr>
            <w:tcW w:type="dxa" w:w="16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alert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SYNTHETIC-RULE1-AT</w:t>
            </w:r>
          </w:p>
        </w:tc>
        <w:tc>
          <w:tcPr>
            <w:tcW w:type="dxa" w:w="16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  <w:tc>
          <w:tcPr>
            <w:tcW w:type="dxa" w:w="16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</w:t>
            </w:r>
          </w:p>
        </w:tc>
        <w:tc>
          <w:tcPr>
            <w:tcW w:type="dxa" w:w="16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alert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SYNTHETIC-RULE1-ABOVE</w:t>
            </w:r>
          </w:p>
        </w:tc>
        <w:tc>
          <w:tcPr>
            <w:tcW w:type="dxa" w:w="16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  <w:tc>
          <w:tcPr>
            <w:tcW w:type="dxa" w:w="16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Above</w:t>
            </w:r>
          </w:p>
        </w:tc>
        <w:tc>
          <w:tcPr>
            <w:tcW w:type="dxa" w:w="16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Alert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SYNTHETIC-RULE2-BELOW</w:t>
            </w:r>
          </w:p>
        </w:tc>
        <w:tc>
          <w:tcPr>
            <w:tcW w:type="dxa" w:w="16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RULE2</w:t>
            </w:r>
          </w:p>
        </w:tc>
        <w:tc>
          <w:tcPr>
            <w:tcW w:type="dxa" w:w="16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Below</w:t>
            </w:r>
          </w:p>
        </w:tc>
        <w:tc>
          <w:tcPr>
            <w:tcW w:type="dxa" w:w="16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alert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SYNTHETIC-RULE2-AT</w:t>
            </w:r>
          </w:p>
        </w:tc>
        <w:tc>
          <w:tcPr>
            <w:tcW w:type="dxa" w:w="16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RULE2</w:t>
            </w:r>
          </w:p>
        </w:tc>
        <w:tc>
          <w:tcPr>
            <w:tcW w:type="dxa" w:w="16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</w:t>
            </w:r>
          </w:p>
        </w:tc>
        <w:tc>
          <w:tcPr>
            <w:tcW w:type="dxa" w:w="16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Alert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SYNTHETIC-RULE2-AT</w:t>
            </w:r>
          </w:p>
        </w:tc>
        <w:tc>
          <w:tcPr>
            <w:tcW w:type="dxa" w:w="16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RULE2</w:t>
            </w:r>
          </w:p>
        </w:tc>
        <w:tc>
          <w:tcPr>
            <w:tcW w:type="dxa" w:w="16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</w:t>
            </w:r>
          </w:p>
        </w:tc>
        <w:tc>
          <w:tcPr>
            <w:tcW w:type="dxa" w:w="16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Alert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SYNTHETIC-RULE2-ABOVE</w:t>
            </w:r>
          </w:p>
        </w:tc>
        <w:tc>
          <w:tcPr>
            <w:tcW w:type="dxa" w:w="16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RULE2</w:t>
            </w:r>
          </w:p>
        </w:tc>
        <w:tc>
          <w:tcPr>
            <w:tcW w:type="dxa" w:w="16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Above</w:t>
            </w:r>
          </w:p>
        </w:tc>
        <w:tc>
          <w:tcPr>
            <w:tcW w:type="dxa" w:w="16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Alert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SYNTHETIC-RULE2-ABOVE</w:t>
            </w:r>
          </w:p>
        </w:tc>
        <w:tc>
          <w:tcPr>
            <w:tcW w:type="dxa" w:w="16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RULE2</w:t>
            </w:r>
          </w:p>
        </w:tc>
        <w:tc>
          <w:tcPr>
            <w:tcW w:type="dxa" w:w="16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Above</w:t>
            </w:r>
          </w:p>
        </w:tc>
        <w:tc>
          <w:tcPr>
            <w:tcW w:type="dxa" w:w="16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Alert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SYNTHETIC-RULE2-ABOVE</w:t>
            </w:r>
          </w:p>
        </w:tc>
        <w:tc>
          <w:tcPr>
            <w:tcW w:type="dxa" w:w="16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RULE2</w:t>
            </w:r>
          </w:p>
        </w:tc>
        <w:tc>
          <w:tcPr>
            <w:tcW w:type="dxa" w:w="16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Above</w:t>
            </w:r>
          </w:p>
        </w:tc>
        <w:tc>
          <w:tcPr>
            <w:tcW w:type="dxa" w:w="16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Alert</w:t>
            </w:r>
          </w:p>
        </w:tc>
      </w:tr>
    </w:tbl>
    <w:p>
      <w:pPr>
        <w:spacing w:after="80"/>
      </w:pP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890"/>
        <w:gridCol w:w="3165"/>
        <w:gridCol w:w="2064"/>
        <w:gridCol w:w="1241"/>
      </w:tblGrid>
      <w:tr>
        <w:trPr>
          <w:cantSplit/>
          <w:tblHeader/>
        </w:trPr>
        <w:tc>
          <w:tcPr>
            <w:tcW w:type="dxa" w:w="289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Scenario</w:t>
            </w:r>
          </w:p>
        </w:tc>
        <w:tc>
          <w:tcPr>
            <w:tcW w:type="dxa" w:w="316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Transaction</w:t>
            </w:r>
          </w:p>
        </w:tc>
        <w:tc>
          <w:tcPr>
            <w:tcW w:type="dxa" w:w="206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Date</w:t>
            </w:r>
          </w:p>
        </w:tc>
        <w:tc>
          <w:tcPr>
            <w:tcW w:type="dxa" w:w="124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Direction</w:t>
            </w:r>
          </w:p>
        </w:tc>
      </w:tr>
      <w:tr>
        <w:trPr>
          <w:cantSplit/>
        </w:trPr>
        <w:tc>
          <w:tcPr>
            <w:tcW w:type="dxa" w:w="28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SYNTHETIC-RULE1-BELOW</w:t>
            </w:r>
          </w:p>
        </w:tc>
        <w:tc>
          <w:tcPr>
            <w:tcW w:type="dxa" w:w="31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SYNTHETIC-RULE1-BELOW-1</w:t>
            </w:r>
          </w:p>
        </w:tc>
        <w:tc>
          <w:tcPr>
            <w:tcW w:type="dxa" w:w="20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  <w:tc>
          <w:tcPr>
            <w:tcW w:type="dxa" w:w="124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</w:t>
            </w:r>
          </w:p>
        </w:tc>
      </w:tr>
      <w:tr>
        <w:trPr>
          <w:cantSplit/>
        </w:trPr>
        <w:tc>
          <w:tcPr>
            <w:tcW w:type="dxa" w:w="28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SYNTHETIC-RULE1-AT</w:t>
            </w:r>
          </w:p>
        </w:tc>
        <w:tc>
          <w:tcPr>
            <w:tcW w:type="dxa" w:w="316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SYNTHETIC-RULE1-AT-1</w:t>
            </w:r>
          </w:p>
        </w:tc>
        <w:tc>
          <w:tcPr>
            <w:tcW w:type="dxa" w:w="20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  <w:tc>
          <w:tcPr>
            <w:tcW w:type="dxa" w:w="124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</w:t>
            </w:r>
          </w:p>
        </w:tc>
      </w:tr>
      <w:tr>
        <w:trPr>
          <w:cantSplit/>
        </w:trPr>
        <w:tc>
          <w:tcPr>
            <w:tcW w:type="dxa" w:w="28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SYNTHETIC-RULE1-ABOVE</w:t>
            </w:r>
          </w:p>
        </w:tc>
        <w:tc>
          <w:tcPr>
            <w:tcW w:type="dxa" w:w="31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SYNTHETIC-RULE1-ABOVE-1</w:t>
            </w:r>
          </w:p>
        </w:tc>
        <w:tc>
          <w:tcPr>
            <w:tcW w:type="dxa" w:w="20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  <w:tc>
          <w:tcPr>
            <w:tcW w:type="dxa" w:w="124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</w:t>
            </w:r>
          </w:p>
        </w:tc>
      </w:tr>
      <w:tr>
        <w:trPr>
          <w:cantSplit/>
        </w:trPr>
        <w:tc>
          <w:tcPr>
            <w:tcW w:type="dxa" w:w="28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SYNTHETIC-RULE2-BELOW</w:t>
            </w:r>
          </w:p>
        </w:tc>
        <w:tc>
          <w:tcPr>
            <w:tcW w:type="dxa" w:w="316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SYNTHETIC-RULE2-BELOW-1</w:t>
            </w:r>
          </w:p>
        </w:tc>
        <w:tc>
          <w:tcPr>
            <w:tcW w:type="dxa" w:w="20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  <w:tc>
          <w:tcPr>
            <w:tcW w:type="dxa" w:w="124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</w:t>
            </w:r>
          </w:p>
        </w:tc>
      </w:tr>
      <w:tr>
        <w:trPr>
          <w:cantSplit/>
        </w:trPr>
        <w:tc>
          <w:tcPr>
            <w:tcW w:type="dxa" w:w="28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SYNTHETIC-RULE2-AT</w:t>
            </w:r>
          </w:p>
        </w:tc>
        <w:tc>
          <w:tcPr>
            <w:tcW w:type="dxa" w:w="31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SYNTHETIC-RULE2-AT-1</w:t>
            </w:r>
          </w:p>
        </w:tc>
        <w:tc>
          <w:tcPr>
            <w:tcW w:type="dxa" w:w="20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  <w:tc>
          <w:tcPr>
            <w:tcW w:type="dxa" w:w="124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</w:t>
            </w:r>
          </w:p>
        </w:tc>
      </w:tr>
      <w:tr>
        <w:trPr>
          <w:cantSplit/>
        </w:trPr>
        <w:tc>
          <w:tcPr>
            <w:tcW w:type="dxa" w:w="28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SYNTHETIC-RULE2-AT</w:t>
            </w:r>
          </w:p>
        </w:tc>
        <w:tc>
          <w:tcPr>
            <w:tcW w:type="dxa" w:w="316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SYNTHETIC-RULE2-AT-2</w:t>
            </w:r>
          </w:p>
        </w:tc>
        <w:tc>
          <w:tcPr>
            <w:tcW w:type="dxa" w:w="20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  <w:tc>
          <w:tcPr>
            <w:tcW w:type="dxa" w:w="124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</w:t>
            </w:r>
          </w:p>
        </w:tc>
      </w:tr>
      <w:tr>
        <w:trPr>
          <w:cantSplit/>
        </w:trPr>
        <w:tc>
          <w:tcPr>
            <w:tcW w:type="dxa" w:w="28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SYNTHETIC-RULE2-ABOVE</w:t>
            </w:r>
          </w:p>
        </w:tc>
        <w:tc>
          <w:tcPr>
            <w:tcW w:type="dxa" w:w="31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SYNTHETIC-RULE2-ABOVE-1</w:t>
            </w:r>
          </w:p>
        </w:tc>
        <w:tc>
          <w:tcPr>
            <w:tcW w:type="dxa" w:w="20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  <w:tc>
          <w:tcPr>
            <w:tcW w:type="dxa" w:w="124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</w:t>
            </w:r>
          </w:p>
        </w:tc>
      </w:tr>
      <w:tr>
        <w:trPr>
          <w:cantSplit/>
        </w:trPr>
        <w:tc>
          <w:tcPr>
            <w:tcW w:type="dxa" w:w="28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SYNTHETIC-RULE2-ABOVE</w:t>
            </w:r>
          </w:p>
        </w:tc>
        <w:tc>
          <w:tcPr>
            <w:tcW w:type="dxa" w:w="316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SYNTHETIC-RULE2-ABOVE-2</w:t>
            </w:r>
          </w:p>
        </w:tc>
        <w:tc>
          <w:tcPr>
            <w:tcW w:type="dxa" w:w="20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  <w:tc>
          <w:tcPr>
            <w:tcW w:type="dxa" w:w="124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</w:t>
            </w:r>
          </w:p>
        </w:tc>
      </w:tr>
      <w:tr>
        <w:trPr>
          <w:cantSplit/>
        </w:trPr>
        <w:tc>
          <w:tcPr>
            <w:tcW w:type="dxa" w:w="28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SYNTHETIC-RULE2-ABOVE</w:t>
            </w:r>
          </w:p>
        </w:tc>
        <w:tc>
          <w:tcPr>
            <w:tcW w:type="dxa" w:w="31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SYNTHETIC-RULE2-ABOVE-3</w:t>
            </w:r>
          </w:p>
        </w:tc>
        <w:tc>
          <w:tcPr>
            <w:tcW w:type="dxa" w:w="20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  <w:tc>
          <w:tcPr>
            <w:tcW w:type="dxa" w:w="124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</w:t>
            </w:r>
          </w:p>
        </w:tc>
      </w:tr>
    </w:tbl>
    <w:p>
      <w:pPr>
        <w:spacing w:after="80"/>
      </w:pP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276"/>
        <w:gridCol w:w="1248"/>
        <w:gridCol w:w="1248"/>
        <w:gridCol w:w="3588"/>
      </w:tblGrid>
      <w:tr>
        <w:trPr>
          <w:cantSplit/>
          <w:tblHeader/>
        </w:trPr>
        <w:tc>
          <w:tcPr>
            <w:tcW w:type="dxa" w:w="327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Scenario</w:t>
            </w:r>
          </w:p>
        </w:tc>
        <w:tc>
          <w:tcPr>
            <w:tcW w:type="dxa" w:w="124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Amount</w:t>
            </w:r>
          </w:p>
        </w:tc>
        <w:tc>
          <w:tcPr>
            <w:tcW w:type="dxa" w:w="124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Currency</w:t>
            </w:r>
          </w:p>
        </w:tc>
        <w:tc>
          <w:tcPr>
            <w:tcW w:type="dxa" w:w="35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Account</w:t>
            </w:r>
          </w:p>
        </w:tc>
      </w:tr>
      <w:tr>
        <w:trPr>
          <w:cantSplit/>
        </w:trPr>
        <w:tc>
          <w:tcPr>
            <w:tcW w:type="dxa" w:w="32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SYNTHETIC-RULE1-BELOW</w:t>
            </w:r>
          </w:p>
        </w:tc>
        <w:tc>
          <w:tcPr>
            <w:tcW w:type="dxa" w:w="12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99.99</w:t>
            </w:r>
          </w:p>
        </w:tc>
        <w:tc>
          <w:tcPr>
            <w:tcW w:type="dxa" w:w="12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  <w:tc>
          <w:tcPr>
            <w:tcW w:type="dxa" w:w="35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SYNTHETIC-ACCOUNT-RULE1</w:t>
            </w:r>
          </w:p>
        </w:tc>
      </w:tr>
      <w:tr>
        <w:trPr>
          <w:cantSplit/>
        </w:trPr>
        <w:tc>
          <w:tcPr>
            <w:tcW w:type="dxa" w:w="32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SYNTHETIC-RULE1-AT</w:t>
            </w:r>
          </w:p>
        </w:tc>
        <w:tc>
          <w:tcPr>
            <w:tcW w:type="dxa" w:w="12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</w:t>
            </w:r>
          </w:p>
        </w:tc>
        <w:tc>
          <w:tcPr>
            <w:tcW w:type="dxa" w:w="12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  <w:tc>
          <w:tcPr>
            <w:tcW w:type="dxa" w:w="35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SYNTHETIC-ACCOUNT-RULE1</w:t>
            </w:r>
          </w:p>
        </w:tc>
      </w:tr>
      <w:tr>
        <w:trPr>
          <w:cantSplit/>
        </w:trPr>
        <w:tc>
          <w:tcPr>
            <w:tcW w:type="dxa" w:w="32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SYNTHETIC-RULE1-ABOVE</w:t>
            </w:r>
          </w:p>
        </w:tc>
        <w:tc>
          <w:tcPr>
            <w:tcW w:type="dxa" w:w="12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100.01</w:t>
            </w:r>
          </w:p>
        </w:tc>
        <w:tc>
          <w:tcPr>
            <w:tcW w:type="dxa" w:w="12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  <w:tc>
          <w:tcPr>
            <w:tcW w:type="dxa" w:w="35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SYNTHETIC-ACCOUNT-RULE1</w:t>
            </w:r>
          </w:p>
        </w:tc>
      </w:tr>
      <w:tr>
        <w:trPr>
          <w:cantSplit/>
        </w:trPr>
        <w:tc>
          <w:tcPr>
            <w:tcW w:type="dxa" w:w="32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SYNTHETIC-RULE2-BELOW</w:t>
            </w:r>
          </w:p>
        </w:tc>
        <w:tc>
          <w:tcPr>
            <w:tcW w:type="dxa" w:w="12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12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  <w:tc>
          <w:tcPr>
            <w:tcW w:type="dxa" w:w="35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SYNTHETIC-ACCOUNT-RULE2</w:t>
            </w:r>
          </w:p>
        </w:tc>
      </w:tr>
      <w:tr>
        <w:trPr>
          <w:cantSplit/>
        </w:trPr>
        <w:tc>
          <w:tcPr>
            <w:tcW w:type="dxa" w:w="32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SYNTHETIC-RULE2-AT</w:t>
            </w:r>
          </w:p>
        </w:tc>
        <w:tc>
          <w:tcPr>
            <w:tcW w:type="dxa" w:w="12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12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  <w:tc>
          <w:tcPr>
            <w:tcW w:type="dxa" w:w="35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SYNTHETIC-ACCOUNT-RULE2</w:t>
            </w:r>
          </w:p>
        </w:tc>
      </w:tr>
      <w:tr>
        <w:trPr>
          <w:cantSplit/>
        </w:trPr>
        <w:tc>
          <w:tcPr>
            <w:tcW w:type="dxa" w:w="32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SYNTHETIC-RULE2-AT</w:t>
            </w:r>
          </w:p>
        </w:tc>
        <w:tc>
          <w:tcPr>
            <w:tcW w:type="dxa" w:w="12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12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  <w:tc>
          <w:tcPr>
            <w:tcW w:type="dxa" w:w="35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SYNTHETIC-ACCOUNT-RULE2</w:t>
            </w:r>
          </w:p>
        </w:tc>
      </w:tr>
      <w:tr>
        <w:trPr>
          <w:cantSplit/>
        </w:trPr>
        <w:tc>
          <w:tcPr>
            <w:tcW w:type="dxa" w:w="32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SYNTHETIC-RULE2-ABOVE</w:t>
            </w:r>
          </w:p>
        </w:tc>
        <w:tc>
          <w:tcPr>
            <w:tcW w:type="dxa" w:w="12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12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  <w:tc>
          <w:tcPr>
            <w:tcW w:type="dxa" w:w="35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SYNTHETIC-ACCOUNT-RULE2</w:t>
            </w:r>
          </w:p>
        </w:tc>
      </w:tr>
      <w:tr>
        <w:trPr>
          <w:cantSplit/>
        </w:trPr>
        <w:tc>
          <w:tcPr>
            <w:tcW w:type="dxa" w:w="32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SYNTHETIC-RULE2-ABOVE</w:t>
            </w:r>
          </w:p>
        </w:tc>
        <w:tc>
          <w:tcPr>
            <w:tcW w:type="dxa" w:w="12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12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  <w:tc>
          <w:tcPr>
            <w:tcW w:type="dxa" w:w="35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SYNTHETIC-ACCOUNT-RULE2</w:t>
            </w:r>
          </w:p>
        </w:tc>
      </w:tr>
      <w:tr>
        <w:trPr>
          <w:cantSplit/>
        </w:trPr>
        <w:tc>
          <w:tcPr>
            <w:tcW w:type="dxa" w:w="32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SYNTHETIC-RULE2-ABOVE</w:t>
            </w:r>
          </w:p>
        </w:tc>
        <w:tc>
          <w:tcPr>
            <w:tcW w:type="dxa" w:w="12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12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  <w:tc>
          <w:tcPr>
            <w:tcW w:type="dxa" w:w="35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SYNTHETIC-ACCOUNT-RULE2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Original contents are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file 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real source evidence.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The complete archive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FICTIONAL-control-evidence.txt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208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158b727cc608104a93cc176d0e3cd7b62a9d775a674e30837ae8f7fb5bc5ceff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customer-approved policy retained. Applicability and authority remain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Approver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Generated synthetic scenario (SYNTHETIC-RULE1-BELOW)</w:t>
      </w:r>
    </w:p>
    <w:p>
      <w:r>
        <w:t xml:space="preserve">State. SYNTHETIC fixture</w:t>
      </w:r>
    </w:p>
    <w:p>
      <w:r>
        <w:t xml:space="preserve">Exact below, at and above boundary dataset from the customer-approved isolated rule. No transaction ingestion or monitoring engine was run.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830"/>
        <w:gridCol w:w="4530"/>
      </w:tblGrid>
      <w:tr>
        <w:trPr>
          <w:cantSplit/>
          <w:tblHeader/>
        </w:trPr>
        <w:tc>
          <w:tcPr>
            <w:tcW w:type="dxa" w:w="483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53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isolated amount rule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Metric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Total amount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Operator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Greater than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 amount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 count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Window days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Total fixture amount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99.99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Currency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Expected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alert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5. Generated synthetic scenario (SYNTHETIC-RULE1-AT)</w:t>
      </w:r>
    </w:p>
    <w:p>
      <w:r>
        <w:t xml:space="preserve">State. SYNTHETIC fixture</w:t>
      </w:r>
    </w:p>
    <w:p>
      <w:r>
        <w:t xml:space="preserve">Exact below, at and above boundary dataset from the customer-approved isolated rule. No transaction ingestion or monitoring engine was run.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830"/>
        <w:gridCol w:w="4530"/>
      </w:tblGrid>
      <w:tr>
        <w:trPr>
          <w:cantSplit/>
          <w:tblHeader/>
        </w:trPr>
        <w:tc>
          <w:tcPr>
            <w:tcW w:type="dxa" w:w="483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53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isolated amount rule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Metric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Total amount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Operator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Greater than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 amount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 count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Window days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Total fixture amount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Currency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Expected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alert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6. Generated synthetic scenario (SYNTHETIC-RULE1-ABOVE)</w:t>
      </w:r>
    </w:p>
    <w:p>
      <w:r>
        <w:t xml:space="preserve">State. SYNTHETIC fixture</w:t>
      </w:r>
    </w:p>
    <w:p>
      <w:r>
        <w:t xml:space="preserve">Exact below, at and above boundary dataset from the customer-approved isolated rule. No transaction ingestion or monitoring engine was run.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830"/>
        <w:gridCol w:w="4530"/>
      </w:tblGrid>
      <w:tr>
        <w:trPr>
          <w:cantSplit/>
          <w:tblHeader/>
        </w:trPr>
        <w:tc>
          <w:tcPr>
            <w:tcW w:type="dxa" w:w="483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53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isolated amount rule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Metric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Total amount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Operator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Greater than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 amount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 count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Window days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Total fixture amount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100.01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Currency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Expected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Alert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7. Generated synthetic scenario (SYNTHETIC-RULE2-BELOW)</w:t>
      </w:r>
    </w:p>
    <w:p>
      <w:r>
        <w:t xml:space="preserve">State. SYNTHETIC fixture</w:t>
      </w:r>
    </w:p>
    <w:p>
      <w:r>
        <w:t xml:space="preserve">Exact below, at and above boundary dataset from the customer-approved isolated rule. No transaction ingestion or monitoring engine was run.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760"/>
        <w:gridCol w:w="3600"/>
      </w:tblGrid>
      <w:tr>
        <w:trPr>
          <w:cantSplit/>
          <w:tblHeader/>
        </w:trPr>
        <w:tc>
          <w:tcPr>
            <w:tcW w:type="dxa" w:w="576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60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count rule</w:t>
            </w:r>
          </w:p>
        </w:tc>
      </w:tr>
      <w:tr>
        <w:trPr>
          <w:cantSplit/>
        </w:trPr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Metric</w:t>
            </w:r>
          </w:p>
        </w:tc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 count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Operator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 least</w:t>
            </w:r>
          </w:p>
        </w:tc>
      </w:tr>
      <w:tr>
        <w:trPr>
          <w:cantSplit/>
        </w:trPr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 amount</w:t>
            </w:r>
          </w:p>
        </w:tc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 count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Window days</w:t>
            </w:r>
          </w:p>
        </w:tc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Total fixture amount</w:t>
            </w:r>
          </w:p>
        </w:tc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Currency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Expected</w:t>
            </w:r>
          </w:p>
        </w:tc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alert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8. Generated synthetic scenario (SYNTHETIC-RULE2-AT)</w:t>
      </w:r>
    </w:p>
    <w:p>
      <w:r>
        <w:t xml:space="preserve">State. SYNTHETIC fixture</w:t>
      </w:r>
    </w:p>
    <w:p>
      <w:r>
        <w:t xml:space="preserve">Exact below, at and above boundary dataset from the customer-approved isolated rule. No transaction ingestion or monitoring engine was run.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760"/>
        <w:gridCol w:w="3600"/>
      </w:tblGrid>
      <w:tr>
        <w:trPr>
          <w:cantSplit/>
          <w:tblHeader/>
        </w:trPr>
        <w:tc>
          <w:tcPr>
            <w:tcW w:type="dxa" w:w="576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60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count rule</w:t>
            </w:r>
          </w:p>
        </w:tc>
      </w:tr>
      <w:tr>
        <w:trPr>
          <w:cantSplit/>
        </w:trPr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Metric</w:t>
            </w:r>
          </w:p>
        </w:tc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 count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Operator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 least</w:t>
            </w:r>
          </w:p>
        </w:tc>
      </w:tr>
      <w:tr>
        <w:trPr>
          <w:cantSplit/>
        </w:trPr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 amount</w:t>
            </w:r>
          </w:p>
        </w:tc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 count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Window days</w:t>
            </w:r>
          </w:p>
        </w:tc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Total fixture amount</w:t>
            </w:r>
          </w:p>
        </w:tc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Currency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Expected</w:t>
            </w:r>
          </w:p>
        </w:tc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Alert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9. Generated synthetic scenario (SYNTHETIC-RULE2-ABOVE)</w:t>
      </w:r>
    </w:p>
    <w:p>
      <w:r>
        <w:t xml:space="preserve">State. SYNTHETIC fixture</w:t>
      </w:r>
    </w:p>
    <w:p>
      <w:r>
        <w:t xml:space="preserve">Exact below, at and above boundary dataset from the customer-approved isolated rule. No transaction ingestion or monitoring engine was run.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760"/>
        <w:gridCol w:w="3600"/>
      </w:tblGrid>
      <w:tr>
        <w:trPr>
          <w:cantSplit/>
          <w:tblHeader/>
        </w:trPr>
        <w:tc>
          <w:tcPr>
            <w:tcW w:type="dxa" w:w="576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60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count rule</w:t>
            </w:r>
          </w:p>
        </w:tc>
      </w:tr>
      <w:tr>
        <w:trPr>
          <w:cantSplit/>
        </w:trPr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Metric</w:t>
            </w:r>
          </w:p>
        </w:tc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 count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Operator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 least</w:t>
            </w:r>
          </w:p>
        </w:tc>
      </w:tr>
      <w:tr>
        <w:trPr>
          <w:cantSplit/>
        </w:trPr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 amount</w:t>
            </w:r>
          </w:p>
        </w:tc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 count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Window days</w:t>
            </w:r>
          </w:p>
        </w:tc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Total fixture amount</w:t>
            </w:r>
          </w:p>
        </w:tc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Currency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57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Expected</w:t>
            </w:r>
          </w:p>
        </w:tc>
        <w:tc>
          <w:tcPr>
            <w:tcW w:type="dxa" w:w="36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Alert</w:t>
            </w:r>
          </w:p>
        </w:tc>
      </w:tr>
      <w:tr>
        <w:trPr>
          <w:cantSplit/>
        </w:trPr>
        <w:tc>
          <w:tcPr>
            <w:tcW w:type="dxa" w:w="57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160"/>
        <w:gridCol w:w="5200"/>
      </w:tblGrid>
      <w:tr>
        <w:trPr>
          <w:cantSplit/>
          <w:tblHeader/>
        </w:trPr>
        <w:tc>
          <w:tcPr>
            <w:tcW w:type="dxa" w:w="416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20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1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startOn</w:t>
            </w:r>
          </w:p>
        </w:tc>
        <w:tc>
          <w:tcPr>
            <w:tcW w:type="dxa" w:w="5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1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reference</w:t>
            </w:r>
          </w:p>
        </w:tc>
        <w:tc>
          <w:tcPr>
            <w:tcW w:type="dxa" w:w="52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</w:tr>
      <w:tr>
        <w:trPr>
          <w:cantSplit/>
        </w:trPr>
        <w:tc>
          <w:tcPr>
            <w:tcW w:type="dxa" w:w="41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label</w:t>
            </w:r>
          </w:p>
        </w:tc>
        <w:tc>
          <w:tcPr>
            <w:tcW w:type="dxa" w:w="5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isolated amount rule</w:t>
            </w:r>
          </w:p>
        </w:tc>
      </w:tr>
      <w:tr>
        <w:trPr>
          <w:cantSplit/>
        </w:trPr>
        <w:tc>
          <w:tcPr>
            <w:tcW w:type="dxa" w:w="41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metric</w:t>
            </w:r>
          </w:p>
        </w:tc>
        <w:tc>
          <w:tcPr>
            <w:tcW w:type="dxa" w:w="52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Total amount</w:t>
            </w:r>
          </w:p>
        </w:tc>
      </w:tr>
      <w:tr>
        <w:trPr>
          <w:cantSplit/>
        </w:trPr>
        <w:tc>
          <w:tcPr>
            <w:tcW w:type="dxa" w:w="41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operator</w:t>
            </w:r>
          </w:p>
        </w:tc>
        <w:tc>
          <w:tcPr>
            <w:tcW w:type="dxa" w:w="5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Greater than</w:t>
            </w:r>
          </w:p>
        </w:tc>
      </w:tr>
      <w:tr>
        <w:trPr>
          <w:cantSplit/>
        </w:trPr>
        <w:tc>
          <w:tcPr>
            <w:tcW w:type="dxa" w:w="41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thresholdAmount</w:t>
            </w:r>
          </w:p>
        </w:tc>
        <w:tc>
          <w:tcPr>
            <w:tcW w:type="dxa" w:w="52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</w:t>
            </w:r>
          </w:p>
        </w:tc>
      </w:tr>
      <w:tr>
        <w:trPr>
          <w:cantSplit/>
        </w:trPr>
        <w:tc>
          <w:tcPr>
            <w:tcW w:type="dxa" w:w="41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thresholdCount</w:t>
            </w:r>
          </w:p>
        </w:tc>
        <w:tc>
          <w:tcPr>
            <w:tcW w:type="dxa" w:w="5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41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currency</w:t>
            </w:r>
          </w:p>
        </w:tc>
        <w:tc>
          <w:tcPr>
            <w:tcW w:type="dxa" w:w="52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1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windowDays</w:t>
            </w:r>
          </w:p>
        </w:tc>
        <w:tc>
          <w:tcPr>
            <w:tcW w:type="dxa" w:w="5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1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direction</w:t>
            </w:r>
          </w:p>
        </w:tc>
        <w:tc>
          <w:tcPr>
            <w:tcW w:type="dxa" w:w="52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</w:t>
            </w:r>
          </w:p>
        </w:tc>
      </w:tr>
      <w:tr>
        <w:trPr>
          <w:cantSplit/>
        </w:trPr>
        <w:tc>
          <w:tcPr>
            <w:tcW w:type="dxa" w:w="41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sourceIds</w:t>
            </w:r>
          </w:p>
        </w:tc>
        <w:tc>
          <w:tcPr>
            <w:tcW w:type="dxa" w:w="5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1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reference</w:t>
            </w:r>
          </w:p>
        </w:tc>
        <w:tc>
          <w:tcPr>
            <w:tcW w:type="dxa" w:w="52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RULE2</w:t>
            </w:r>
          </w:p>
        </w:tc>
      </w:tr>
      <w:tr>
        <w:trPr>
          <w:cantSplit/>
        </w:trPr>
        <w:tc>
          <w:tcPr>
            <w:tcW w:type="dxa" w:w="41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label</w:t>
            </w:r>
          </w:p>
        </w:tc>
        <w:tc>
          <w:tcPr>
            <w:tcW w:type="dxa" w:w="5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count rule</w:t>
            </w:r>
          </w:p>
        </w:tc>
      </w:tr>
      <w:tr>
        <w:trPr>
          <w:cantSplit/>
        </w:trPr>
        <w:tc>
          <w:tcPr>
            <w:tcW w:type="dxa" w:w="41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metric</w:t>
            </w:r>
          </w:p>
        </w:tc>
        <w:tc>
          <w:tcPr>
            <w:tcW w:type="dxa" w:w="52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 count</w:t>
            </w:r>
          </w:p>
        </w:tc>
      </w:tr>
      <w:tr>
        <w:trPr>
          <w:cantSplit/>
        </w:trPr>
        <w:tc>
          <w:tcPr>
            <w:tcW w:type="dxa" w:w="41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operator</w:t>
            </w:r>
          </w:p>
        </w:tc>
        <w:tc>
          <w:tcPr>
            <w:tcW w:type="dxa" w:w="5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 least</w:t>
            </w:r>
          </w:p>
        </w:tc>
      </w:tr>
      <w:tr>
        <w:trPr>
          <w:cantSplit/>
        </w:trPr>
        <w:tc>
          <w:tcPr>
            <w:tcW w:type="dxa" w:w="41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thresholdAmount</w:t>
            </w:r>
          </w:p>
        </w:tc>
        <w:tc>
          <w:tcPr>
            <w:tcW w:type="dxa" w:w="52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1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thresholdCount</w:t>
            </w:r>
          </w:p>
        </w:tc>
        <w:tc>
          <w:tcPr>
            <w:tcW w:type="dxa" w:w="5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41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currency</w:t>
            </w:r>
          </w:p>
        </w:tc>
        <w:tc>
          <w:tcPr>
            <w:tcW w:type="dxa" w:w="52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1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windowDays</w:t>
            </w:r>
          </w:p>
        </w:tc>
        <w:tc>
          <w:tcPr>
            <w:tcW w:type="dxa" w:w="5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41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direction</w:t>
            </w:r>
          </w:p>
        </w:tc>
        <w:tc>
          <w:tcPr>
            <w:tcW w:type="dxa" w:w="520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</w:t>
            </w:r>
          </w:p>
        </w:tc>
      </w:tr>
      <w:tr>
        <w:trPr>
          <w:cantSplit/>
        </w:trPr>
        <w:tc>
          <w:tcPr>
            <w:tcW w:type="dxa" w:w="41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sourceIds</w:t>
            </w:r>
          </w:p>
        </w:tc>
        <w:tc>
          <w:tcPr>
            <w:tcW w:type="dxa" w:w="52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Federal Financial Institutions Examination Council: BSA/AML Independent Testing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Risk-based testing and workpapers support documented program review. An isolated synthetic fixture or change record does not establish monitoring effectiveness.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trrxnyb_g0plqb1jmpfkk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trrxnyb_g0plqb1jmpfkk" Type="http://schemas.openxmlformats.org/officeDocument/2006/relationships/hyperlink" Target="https://bsaaml.ffiec.gov/manual/AssessingTheBSAAMLComplianceProgram/03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AML scenario test data generator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