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Relevant foreign-company BOI preparation</w:t>
      </w:r>
    </w:p>
    <w:p>
      <w:pPr>
        <w:spacing w:after="320" w:line="340"/>
      </w:pPr>
      <w:r>
        <w:rPr>
          <w:rFonts w:ascii="Times New Roman" w:cs="Times New Roman" w:eastAsia="Times New Roman" w:hAnsi="Times New Roman"/>
          <w:color w:val="333333"/>
          <w:sz w:val="22"/>
          <w:szCs w:val="22"/>
        </w:rPr>
        <w:t xml:space="preserve">FICTIONAL evidence sample. Requires tailoring.</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workpaper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CASE-FICTIONAL</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2026-10-09.financial-control.1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sample. Requires tailoring.</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Classification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Private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Sources reviewed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ageBreakBefore/>
      </w:pPr>
      <w:r>
        <w:t xml:space="preserve">Document control and frozen case</w:t>
      </w:r>
    </w:p>
    <w:p>
      <w:r>
        <w:t xml:space="preserve">Prepare current foreign-company BOI records only after an explicit customer-confirmed nonexempt foreign reporting scope.</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914"/>
        <w:gridCol w:w="5446"/>
      </w:tblGrid>
      <w:tr>
        <w:trPr>
          <w:cantSplit/>
          <w:tblHeader/>
        </w:trPr>
        <w:tc>
          <w:tcPr>
            <w:tcW w:type="dxa" w:w="391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4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 reference</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CASE-FICTIONAL</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Organization</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organization</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bounded review</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Responsible reviewer</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reviewer</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Preparation date</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Scope</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customer-approved workflow. Replace every example before real use.</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policy</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POLICY-FICTIONAL</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policy version</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approver</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policy owner</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approval date</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boundary</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 substantive decision or external filing made.</w:t>
            </w:r>
          </w:p>
        </w:tc>
      </w:tr>
    </w:tbl>
    <w:p>
      <w:pPr>
        <w:pStyle w:val="Heading1"/>
      </w:pPr>
      <w:r>
        <w:t xml:space="preserve">Named method and supported scope</w:t>
      </w:r>
    </w:p>
    <w:p>
      <w:r>
        <w:t xml:space="preserve">Apply the August 14, 2026 domestic-company and US-person exclusions. Check company legal name, address, formation and registration jurisdictions and taxpayer identifiers. Separate selected non-US beneficial owners and required post-2023 company applicants. Check a 12-digit FinCEN ID or complete supplied identity fields and a selected local document image.</w:t>
      </w:r>
    </w:p>
    <w:p>
      <w:r>
        <w:t xml:space="preserve">US-person beneficial owners and company applicants are excluded from the reporting draft. Unresolved eligibility, population, status or selection remain explicit. Names, addresses, identifiers, images and applicability are not authenticated, and nothing is filed.</w:t>
      </w:r>
    </w:p>
    <w:p>
      <w:r>
        <w:t xml:space="preserve">All original evidence, customer rules and factual verification are customer declarations. File hashes establish retained byte identity only.</w:t>
      </w:r>
    </w:p>
    <w:p>
      <w:r>
        <w:t xml:space="preserve">The tool does not perform live screening, authenticate identities, decide legal applicability, approve transactions, file reports or certify effective controls.</w:t>
      </w:r>
    </w:p>
    <w:p>
      <w:r>
        <w:t xml:space="preserve">Prepared results preserve complete accepted records. Recovery does not restore payment, source authentication or fresh approval authority.</w:t>
      </w:r>
    </w:p>
    <w:p>
      <w:pPr>
        <w:pStyle w:val="Heading1"/>
      </w:pPr>
      <w:r>
        <w:t xml:space="preserve">Complete result counts</w:t>
      </w:r>
    </w:p>
    <w:p>
      <w:pPr>
        <w:pStyle w:val="Heading1"/>
      </w:pPr>
      <w:r>
        <w:t xml:space="preserve">1. Original evidence source (S1)</w:t>
      </w:r>
    </w:p>
    <w:p>
      <w:r>
        <w:t xml:space="preserve">State. Customer verification linked</w:t>
      </w:r>
    </w:p>
    <w:p>
      <w:r>
        <w:t xml:space="preserve">Customer-declared source identity and verification. Original contents are not extracted or independently authenticated.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file ID</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Locator</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section one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 date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1, 2026</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Custodian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customer custodian</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Description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source declaration. Does not establish real source evidence.</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verification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verified</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Verified by</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customer reviewer</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Verified 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2. Original byte manifest (F1)</w:t>
      </w:r>
    </w:p>
    <w:p>
      <w:r>
        <w:t xml:space="preserve">State. Indexed</w:t>
      </w:r>
    </w:p>
    <w:p>
      <w:r>
        <w:t xml:space="preserve">The complete archive requires these exact original bytes.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Filename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FICTIONAL-control-evidence.txt</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Media type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text/plain</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Bytes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208</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SHA-256</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158b727cc608104a93cc176d0e3cd7b62a9d775a674e30837ae8f7fb5bc5ceff</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3. Frozen customer policy (POLICY-FICTIONAL)</w:t>
      </w:r>
    </w:p>
    <w:p>
      <w:r>
        <w:t xml:space="preserve">State. Documented</w:t>
      </w:r>
    </w:p>
    <w:p>
      <w:r>
        <w:t xml:space="preserve">Exact customer-approved policy retained. Applicability and authority remain customer declarations.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5546"/>
        <w:gridCol w:w="3814"/>
      </w:tblGrid>
      <w:tr>
        <w:trPr>
          <w:cantSplit/>
          <w:tblHeader/>
        </w:trPr>
        <w:tc>
          <w:tcPr>
            <w:tcW w:type="dxa" w:w="55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381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55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38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55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Approver</w:t>
            </w:r>
          </w:p>
        </w:tc>
        <w:tc>
          <w:tcPr>
            <w:tcW w:type="dxa" w:w="38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policy owner</w:t>
            </w:r>
          </w:p>
        </w:tc>
      </w:tr>
      <w:tr>
        <w:trPr>
          <w:cantSplit/>
        </w:trPr>
        <w:tc>
          <w:tcPr>
            <w:tcW w:type="dxa" w:w="55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Approval date</w:t>
            </w:r>
          </w:p>
        </w:tc>
        <w:tc>
          <w:tcPr>
            <w:tcW w:type="dxa" w:w="38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2, 2026</w:t>
            </w:r>
          </w:p>
        </w:tc>
      </w:tr>
      <w:tr>
        <w:trPr>
          <w:cantSplit/>
        </w:trPr>
        <w:tc>
          <w:tcPr>
            <w:tcW w:type="dxa" w:w="55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38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4. Current foreign-company scope (CASE-FICTIONAL)</w:t>
      </w:r>
    </w:p>
    <w:p>
      <w:r>
        <w:t xml:space="preserve">State. Customer-confirmed foreign reporting scope</w:t>
      </w:r>
    </w:p>
    <w:p>
      <w:r>
        <w:t xml:space="preserve">The August 14, 2026 final rule exempts domestic companies and US-person beneficial owners and company applicants. A qualified customer confirms foreign formation, US registration and all exemption criteria.</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Foreign formation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Yes</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US registration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Yes</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Exemption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confirmed not exempt</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Reviewer</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Reason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current foreign registration and exemptions reviewed</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Registration date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1, 2026</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5. Foreign company report field (companyLegalName)</w:t>
      </w:r>
    </w:p>
    <w:p>
      <w:r>
        <w:t xml:space="preserve">State. Supplied draft field</w:t>
      </w:r>
    </w:p>
    <w:p>
      <w:r>
        <w:t xml:space="preserve">Exact required company field retained for customer review.</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5254"/>
        <w:gridCol w:w="4106"/>
      </w:tblGrid>
      <w:tr>
        <w:trPr>
          <w:cantSplit/>
          <w:tblHeader/>
        </w:trPr>
        <w:tc>
          <w:tcPr>
            <w:tcW w:type="dxa" w:w="52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1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52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Value</w:t>
            </w:r>
          </w:p>
        </w:tc>
        <w:tc>
          <w:tcPr>
            <w:tcW w:type="dxa" w:w="41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foreign company</w:t>
            </w:r>
          </w:p>
        </w:tc>
      </w:tr>
      <w:tr>
        <w:trPr>
          <w:cantSplit/>
        </w:trPr>
        <w:tc>
          <w:tcPr>
            <w:tcW w:type="dxa" w:w="52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Supplied value retained in private input</w:t>
            </w:r>
          </w:p>
        </w:tc>
        <w:tc>
          <w:tcPr>
            <w:tcW w:type="dxa" w:w="410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foreign company</w:t>
            </w:r>
          </w:p>
        </w:tc>
      </w:tr>
      <w:tr>
        <w:trPr>
          <w:cantSplit/>
        </w:trPr>
        <w:tc>
          <w:tcPr>
            <w:tcW w:type="dxa" w:w="52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1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6. Foreign company report field (streetAddress)</w:t>
      </w:r>
    </w:p>
    <w:p>
      <w:r>
        <w:t xml:space="preserve">State. Supplied draft field</w:t>
      </w:r>
    </w:p>
    <w:p>
      <w:r>
        <w:t xml:space="preserve">Exact required company field retained for customer review.</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910"/>
        <w:gridCol w:w="4450"/>
      </w:tblGrid>
      <w:tr>
        <w:trPr>
          <w:cantSplit/>
          <w:tblHeader/>
        </w:trPr>
        <w:tc>
          <w:tcPr>
            <w:tcW w:type="dxa" w:w="491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45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9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Value</w:t>
            </w:r>
          </w:p>
        </w:tc>
        <w:tc>
          <w:tcPr>
            <w:tcW w:type="dxa" w:w="44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US business address</w:t>
            </w:r>
          </w:p>
        </w:tc>
      </w:tr>
      <w:tr>
        <w:trPr>
          <w:cantSplit/>
        </w:trPr>
        <w:tc>
          <w:tcPr>
            <w:tcW w:type="dxa" w:w="491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Supplied value retained in private input</w:t>
            </w:r>
          </w:p>
        </w:tc>
        <w:tc>
          <w:tcPr>
            <w:tcW w:type="dxa" w:w="44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US business address</w:t>
            </w:r>
          </w:p>
        </w:tc>
      </w:tr>
      <w:tr>
        <w:trPr>
          <w:cantSplit/>
        </w:trPr>
        <w:tc>
          <w:tcPr>
            <w:tcW w:type="dxa" w:w="491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4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7. Foreign company report field (formationJurisdiction)</w:t>
      </w:r>
    </w:p>
    <w:p>
      <w:r>
        <w:t xml:space="preserve">State. Supplied draft field</w:t>
      </w:r>
    </w:p>
    <w:p>
      <w:r>
        <w:t xml:space="preserve">Exact required company field retained for customer review.</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830"/>
        <w:gridCol w:w="4530"/>
      </w:tblGrid>
      <w:tr>
        <w:trPr>
          <w:cantSplit/>
          <w:tblHeader/>
        </w:trPr>
        <w:tc>
          <w:tcPr>
            <w:tcW w:type="dxa" w:w="483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53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83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Value</w:t>
            </w:r>
          </w:p>
        </w:tc>
        <w:tc>
          <w:tcPr>
            <w:tcW w:type="dxa" w:w="453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foreign jurisdiction</w:t>
            </w:r>
          </w:p>
        </w:tc>
      </w:tr>
      <w:tr>
        <w:trPr>
          <w:cantSplit/>
        </w:trPr>
        <w:tc>
          <w:tcPr>
            <w:tcW w:type="dxa" w:w="483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Supplied value retained in private input</w:t>
            </w:r>
          </w:p>
        </w:tc>
        <w:tc>
          <w:tcPr>
            <w:tcW w:type="dxa" w:w="453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foreign jurisdiction</w:t>
            </w:r>
          </w:p>
        </w:tc>
      </w:tr>
      <w:tr>
        <w:trPr>
          <w:cantSplit/>
        </w:trPr>
        <w:tc>
          <w:tcPr>
            <w:tcW w:type="dxa" w:w="483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53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8. Foreign company report field (registrationJurisdiction)</w:t>
      </w:r>
    </w:p>
    <w:p>
      <w:r>
        <w:t xml:space="preserve">State. Supplied draft field</w:t>
      </w:r>
    </w:p>
    <w:p>
      <w:r>
        <w:t xml:space="preserve">Exact required company field retained for customer review.</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5990"/>
        <w:gridCol w:w="3370"/>
      </w:tblGrid>
      <w:tr>
        <w:trPr>
          <w:cantSplit/>
          <w:tblHeader/>
        </w:trPr>
        <w:tc>
          <w:tcPr>
            <w:tcW w:type="dxa" w:w="599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337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599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Value</w:t>
            </w:r>
          </w:p>
        </w:tc>
        <w:tc>
          <w:tcPr>
            <w:tcW w:type="dxa" w:w="337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US State</w:t>
            </w:r>
          </w:p>
        </w:tc>
      </w:tr>
      <w:tr>
        <w:trPr>
          <w:cantSplit/>
        </w:trPr>
        <w:tc>
          <w:tcPr>
            <w:tcW w:type="dxa" w:w="599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Supplied value retained in private input</w:t>
            </w:r>
          </w:p>
        </w:tc>
        <w:tc>
          <w:tcPr>
            <w:tcW w:type="dxa" w:w="337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US State</w:t>
            </w:r>
          </w:p>
        </w:tc>
      </w:tr>
      <w:tr>
        <w:trPr>
          <w:cantSplit/>
        </w:trPr>
        <w:tc>
          <w:tcPr>
            <w:tcW w:type="dxa" w:w="599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337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9. Foreign company report field (taxpayerId)</w:t>
      </w:r>
    </w:p>
    <w:p>
      <w:r>
        <w:t xml:space="preserve">State. Supplied draft field</w:t>
      </w:r>
    </w:p>
    <w:p>
      <w:r>
        <w:t xml:space="preserve">Exact required company field retained for customer review.</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6240"/>
        <w:gridCol w:w="3120"/>
      </w:tblGrid>
      <w:tr>
        <w:trPr>
          <w:cantSplit/>
          <w:tblHeader/>
        </w:trPr>
        <w:tc>
          <w:tcPr>
            <w:tcW w:type="dxa" w:w="62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312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62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Value</w:t>
            </w:r>
          </w:p>
        </w:tc>
        <w:tc>
          <w:tcPr>
            <w:tcW w:type="dxa" w:w="31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FICTIONAL-TAX-ID</w:t>
            </w:r>
          </w:p>
        </w:tc>
      </w:tr>
      <w:tr>
        <w:trPr>
          <w:cantSplit/>
        </w:trPr>
        <w:tc>
          <w:tcPr>
            <w:tcW w:type="dxa" w:w="624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Supplied value retained in private input</w:t>
            </w:r>
          </w:p>
        </w:tc>
        <w:tc>
          <w:tcPr>
            <w:tcW w:type="dxa" w:w="312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FICTIONAL-TAX-ID</w:t>
            </w:r>
          </w:p>
        </w:tc>
      </w:tr>
      <w:tr>
        <w:trPr>
          <w:cantSplit/>
        </w:trPr>
        <w:tc>
          <w:tcPr>
            <w:tcW w:type="dxa" w:w="62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31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10. Foreign company report field (taxpayerIdJurisdiction)</w:t>
      </w:r>
    </w:p>
    <w:p>
      <w:r>
        <w:t xml:space="preserve">State. Supplied draft field</w:t>
      </w:r>
    </w:p>
    <w:p>
      <w:r>
        <w:t xml:space="preserve">Exact required company field retained for customer review.</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830"/>
        <w:gridCol w:w="4530"/>
      </w:tblGrid>
      <w:tr>
        <w:trPr>
          <w:cantSplit/>
          <w:tblHeader/>
        </w:trPr>
        <w:tc>
          <w:tcPr>
            <w:tcW w:type="dxa" w:w="483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53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83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Value</w:t>
            </w:r>
          </w:p>
        </w:tc>
        <w:tc>
          <w:tcPr>
            <w:tcW w:type="dxa" w:w="453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foreign jurisdiction</w:t>
            </w:r>
          </w:p>
        </w:tc>
      </w:tr>
      <w:tr>
        <w:trPr>
          <w:cantSplit/>
        </w:trPr>
        <w:tc>
          <w:tcPr>
            <w:tcW w:type="dxa" w:w="483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Supplied value retained in private input</w:t>
            </w:r>
          </w:p>
        </w:tc>
        <w:tc>
          <w:tcPr>
            <w:tcW w:type="dxa" w:w="453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foreign jurisdiction</w:t>
            </w:r>
          </w:p>
        </w:tc>
      </w:tr>
      <w:tr>
        <w:trPr>
          <w:cantSplit/>
        </w:trPr>
        <w:tc>
          <w:tcPr>
            <w:tcW w:type="dxa" w:w="483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53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11. Foreign person reporting preparation (P1)</w:t>
      </w:r>
    </w:p>
    <w:p>
      <w:r>
        <w:t xml:space="preserve">State. Selected non-US draft person</w:t>
      </w:r>
    </w:p>
    <w:p>
      <w:r>
        <w:t xml:space="preserve">US-person exclusions apply to beneficial owners and company applicants. A FinCEN ID or full required identity fields with the selected local document image is checked for preparation only, not authenticated.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Role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Beneficial owner</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US-person status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Not US person</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selected</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Yes</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Selection reason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selection</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Draft person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{"reference":"P1","role":"Beneficial owner","usPersonStatus":"Not US person","selectedByCustomer":"Yes","selectionReason":"Fictional qualified selection","fullLegalName":"Fictional non-US person","birthDate":"1990-01-01","streetAddress":"Fictional address","fincenId":"123456789012","documentType":"","documentNumber":"","issuingJurisdiction":"","imageFileId":"","sourceIds":["S1"]}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Gaps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12. Foreign person reporting preparation (P2)</w:t>
      </w:r>
    </w:p>
    <w:p>
      <w:r>
        <w:t xml:space="preserve">State. Excluded from reporting draft</w:t>
      </w:r>
    </w:p>
    <w:p>
      <w:r>
        <w:t xml:space="preserve">US-person exclusions apply to beneficial owners and company applicants. A FinCEN ID or full required identity fields with the selected local document image is checked for preparation only, not authenticated.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Role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Company applicant</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US-person status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US person</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selected</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Yes</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Selection reason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US-person exclusion demonstration</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Draft person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Withheld or excluded</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Gaps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Person fields or identification image missing</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Complete accepted task inputs</w:t>
      </w:r>
    </w:p>
    <w:p>
      <w:r>
        <w:t xml:space="preserve">The following exact accepted fields preserve every supplied task record, including orphan records and contradictions. They are customer annotations, not independently extracted or authenticated evidence.</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529"/>
        <w:gridCol w:w="4831"/>
      </w:tblGrid>
      <w:tr>
        <w:trPr>
          <w:cantSplit/>
          <w:tblHeader/>
        </w:trPr>
        <w:tc>
          <w:tcPr>
            <w:tcW w:type="dxa" w:w="452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83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52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formedUnderForeignLaw</w:t>
            </w:r>
          </w:p>
        </w:tc>
        <w:tc>
          <w:tcPr>
            <w:tcW w:type="dxa" w:w="483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Yes</w:t>
            </w:r>
          </w:p>
        </w:tc>
      </w:tr>
      <w:tr>
        <w:trPr>
          <w:cantSplit/>
        </w:trPr>
        <w:tc>
          <w:tcPr>
            <w:tcW w:type="dxa" w:w="452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registeredInUS</w:t>
            </w:r>
          </w:p>
        </w:tc>
        <w:tc>
          <w:tcPr>
            <w:tcW w:type="dxa" w:w="483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Yes</w:t>
            </w:r>
          </w:p>
        </w:tc>
      </w:tr>
      <w:tr>
        <w:trPr>
          <w:cantSplit/>
        </w:trPr>
        <w:tc>
          <w:tcPr>
            <w:tcW w:type="dxa" w:w="452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exemptionStatus</w:t>
            </w:r>
          </w:p>
        </w:tc>
        <w:tc>
          <w:tcPr>
            <w:tcW w:type="dxa" w:w="483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confirmed not exempt</w:t>
            </w:r>
          </w:p>
        </w:tc>
      </w:tr>
      <w:tr>
        <w:trPr>
          <w:cantSplit/>
        </w:trPr>
        <w:tc>
          <w:tcPr>
            <w:tcW w:type="dxa" w:w="452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eligibilityReviewer</w:t>
            </w:r>
          </w:p>
        </w:tc>
        <w:tc>
          <w:tcPr>
            <w:tcW w:type="dxa" w:w="483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52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eligibilityReason</w:t>
            </w:r>
          </w:p>
        </w:tc>
        <w:tc>
          <w:tcPr>
            <w:tcW w:type="dxa" w:w="483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current foreign registration and exemptions reviewed</w:t>
            </w:r>
          </w:p>
        </w:tc>
      </w:tr>
      <w:tr>
        <w:trPr>
          <w:cantSplit/>
        </w:trPr>
        <w:tc>
          <w:tcPr>
            <w:tcW w:type="dxa" w:w="452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eligibilitySourceIds</w:t>
            </w:r>
          </w:p>
        </w:tc>
        <w:tc>
          <w:tcPr>
            <w:tcW w:type="dxa" w:w="483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52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registrationOn</w:t>
            </w:r>
          </w:p>
        </w:tc>
        <w:tc>
          <w:tcPr>
            <w:tcW w:type="dxa" w:w="483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1, 2026</w:t>
            </w:r>
          </w:p>
        </w:tc>
      </w:tr>
      <w:tr>
        <w:trPr>
          <w:cantSplit/>
        </w:trPr>
        <w:tc>
          <w:tcPr>
            <w:tcW w:type="dxa" w:w="452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companyLegalName</w:t>
            </w:r>
          </w:p>
        </w:tc>
        <w:tc>
          <w:tcPr>
            <w:tcW w:type="dxa" w:w="483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foreign company</w:t>
            </w:r>
          </w:p>
        </w:tc>
      </w:tr>
      <w:tr>
        <w:trPr>
          <w:cantSplit/>
        </w:trPr>
        <w:tc>
          <w:tcPr>
            <w:tcW w:type="dxa" w:w="452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tradeNames</w:t>
            </w:r>
          </w:p>
        </w:tc>
        <w:tc>
          <w:tcPr>
            <w:tcW w:type="dxa" w:w="483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trade name</w:t>
            </w:r>
          </w:p>
        </w:tc>
      </w:tr>
      <w:tr>
        <w:trPr>
          <w:cantSplit/>
        </w:trPr>
        <w:tc>
          <w:tcPr>
            <w:tcW w:type="dxa" w:w="452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streetAddress</w:t>
            </w:r>
          </w:p>
        </w:tc>
        <w:tc>
          <w:tcPr>
            <w:tcW w:type="dxa" w:w="483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US business address</w:t>
            </w:r>
          </w:p>
        </w:tc>
      </w:tr>
      <w:tr>
        <w:trPr>
          <w:cantSplit/>
        </w:trPr>
        <w:tc>
          <w:tcPr>
            <w:tcW w:type="dxa" w:w="452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formationJurisdiction</w:t>
            </w:r>
          </w:p>
        </w:tc>
        <w:tc>
          <w:tcPr>
            <w:tcW w:type="dxa" w:w="483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foreign jurisdiction</w:t>
            </w:r>
          </w:p>
        </w:tc>
      </w:tr>
      <w:tr>
        <w:trPr>
          <w:cantSplit/>
        </w:trPr>
        <w:tc>
          <w:tcPr>
            <w:tcW w:type="dxa" w:w="452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registrationJurisdiction</w:t>
            </w:r>
          </w:p>
        </w:tc>
        <w:tc>
          <w:tcPr>
            <w:tcW w:type="dxa" w:w="483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US State</w:t>
            </w:r>
          </w:p>
        </w:tc>
      </w:tr>
      <w:tr>
        <w:trPr>
          <w:cantSplit/>
        </w:trPr>
        <w:tc>
          <w:tcPr>
            <w:tcW w:type="dxa" w:w="452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taxpayerId</w:t>
            </w:r>
          </w:p>
        </w:tc>
        <w:tc>
          <w:tcPr>
            <w:tcW w:type="dxa" w:w="483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FICTIONAL-TAX-ID</w:t>
            </w:r>
          </w:p>
        </w:tc>
      </w:tr>
      <w:tr>
        <w:trPr>
          <w:cantSplit/>
        </w:trPr>
        <w:tc>
          <w:tcPr>
            <w:tcW w:type="dxa" w:w="452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taxpayerIdJurisdiction</w:t>
            </w:r>
          </w:p>
        </w:tc>
        <w:tc>
          <w:tcPr>
            <w:tcW w:type="dxa" w:w="483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foreign jurisdiction</w:t>
            </w:r>
          </w:p>
        </w:tc>
      </w:tr>
      <w:tr>
        <w:trPr>
          <w:cantSplit/>
        </w:trPr>
        <w:tc>
          <w:tcPr>
            <w:tcW w:type="dxa" w:w="452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personsCompleteConfirmed</w:t>
            </w:r>
          </w:p>
        </w:tc>
        <w:tc>
          <w:tcPr>
            <w:tcW w:type="dxa" w:w="483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Yes</w:t>
            </w:r>
          </w:p>
        </w:tc>
      </w:tr>
      <w:tr>
        <w:trPr>
          <w:cantSplit/>
        </w:trPr>
        <w:tc>
          <w:tcPr>
            <w:tcW w:type="dxa" w:w="452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persons 1. reference</w:t>
            </w:r>
          </w:p>
        </w:tc>
        <w:tc>
          <w:tcPr>
            <w:tcW w:type="dxa" w:w="483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P1</w:t>
            </w:r>
          </w:p>
        </w:tc>
      </w:tr>
      <w:tr>
        <w:trPr>
          <w:cantSplit/>
        </w:trPr>
        <w:tc>
          <w:tcPr>
            <w:tcW w:type="dxa" w:w="452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persons 1. role</w:t>
            </w:r>
          </w:p>
        </w:tc>
        <w:tc>
          <w:tcPr>
            <w:tcW w:type="dxa" w:w="483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Beneficial owner</w:t>
            </w:r>
          </w:p>
        </w:tc>
      </w:tr>
      <w:tr>
        <w:trPr>
          <w:cantSplit/>
        </w:trPr>
        <w:tc>
          <w:tcPr>
            <w:tcW w:type="dxa" w:w="452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persons 1. usPersonStatus</w:t>
            </w:r>
          </w:p>
        </w:tc>
        <w:tc>
          <w:tcPr>
            <w:tcW w:type="dxa" w:w="483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Not US person</w:t>
            </w:r>
          </w:p>
        </w:tc>
      </w:tr>
      <w:tr>
        <w:trPr>
          <w:cantSplit/>
        </w:trPr>
        <w:tc>
          <w:tcPr>
            <w:tcW w:type="dxa" w:w="452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persons 1. selectedByCustomer</w:t>
            </w:r>
          </w:p>
        </w:tc>
        <w:tc>
          <w:tcPr>
            <w:tcW w:type="dxa" w:w="483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Yes</w:t>
            </w:r>
          </w:p>
        </w:tc>
      </w:tr>
      <w:tr>
        <w:trPr>
          <w:cantSplit/>
        </w:trPr>
        <w:tc>
          <w:tcPr>
            <w:tcW w:type="dxa" w:w="452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persons 1. selectionReason</w:t>
            </w:r>
          </w:p>
        </w:tc>
        <w:tc>
          <w:tcPr>
            <w:tcW w:type="dxa" w:w="483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selection</w:t>
            </w:r>
          </w:p>
        </w:tc>
      </w:tr>
      <w:tr>
        <w:trPr>
          <w:cantSplit/>
        </w:trPr>
        <w:tc>
          <w:tcPr>
            <w:tcW w:type="dxa" w:w="452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persons 1. fullLegalName</w:t>
            </w:r>
          </w:p>
        </w:tc>
        <w:tc>
          <w:tcPr>
            <w:tcW w:type="dxa" w:w="483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non-US person</w:t>
            </w:r>
          </w:p>
        </w:tc>
      </w:tr>
      <w:tr>
        <w:trPr>
          <w:cantSplit/>
        </w:trPr>
        <w:tc>
          <w:tcPr>
            <w:tcW w:type="dxa" w:w="452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persons 1. birthDate</w:t>
            </w:r>
          </w:p>
        </w:tc>
        <w:tc>
          <w:tcPr>
            <w:tcW w:type="dxa" w:w="483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January 1, 1990</w:t>
            </w:r>
          </w:p>
        </w:tc>
      </w:tr>
      <w:tr>
        <w:trPr>
          <w:cantSplit/>
        </w:trPr>
        <w:tc>
          <w:tcPr>
            <w:tcW w:type="dxa" w:w="452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persons 1. streetAddress</w:t>
            </w:r>
          </w:p>
        </w:tc>
        <w:tc>
          <w:tcPr>
            <w:tcW w:type="dxa" w:w="483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address</w:t>
            </w:r>
          </w:p>
        </w:tc>
      </w:tr>
      <w:tr>
        <w:trPr>
          <w:cantSplit/>
        </w:trPr>
        <w:tc>
          <w:tcPr>
            <w:tcW w:type="dxa" w:w="452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persons 1. fincenId</w:t>
            </w:r>
          </w:p>
        </w:tc>
        <w:tc>
          <w:tcPr>
            <w:tcW w:type="dxa" w:w="483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123456789012</w:t>
            </w:r>
          </w:p>
        </w:tc>
      </w:tr>
      <w:tr>
        <w:trPr>
          <w:cantSplit/>
        </w:trPr>
        <w:tc>
          <w:tcPr>
            <w:tcW w:type="dxa" w:w="452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persons 1. documentType</w:t>
            </w:r>
          </w:p>
        </w:tc>
        <w:tc>
          <w:tcPr>
            <w:tcW w:type="dxa" w:w="483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r>
      <w:tr>
        <w:trPr>
          <w:cantSplit/>
        </w:trPr>
        <w:tc>
          <w:tcPr>
            <w:tcW w:type="dxa" w:w="452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persons 1. documentNumber</w:t>
            </w:r>
          </w:p>
        </w:tc>
        <w:tc>
          <w:tcPr>
            <w:tcW w:type="dxa" w:w="483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r>
      <w:tr>
        <w:trPr>
          <w:cantSplit/>
        </w:trPr>
        <w:tc>
          <w:tcPr>
            <w:tcW w:type="dxa" w:w="452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persons 1. issuingJurisdiction</w:t>
            </w:r>
          </w:p>
        </w:tc>
        <w:tc>
          <w:tcPr>
            <w:tcW w:type="dxa" w:w="483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r>
      <w:tr>
        <w:trPr>
          <w:cantSplit/>
        </w:trPr>
        <w:tc>
          <w:tcPr>
            <w:tcW w:type="dxa" w:w="452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persons 1. imageFileId</w:t>
            </w:r>
          </w:p>
        </w:tc>
        <w:tc>
          <w:tcPr>
            <w:tcW w:type="dxa" w:w="483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r>
      <w:tr>
        <w:trPr>
          <w:cantSplit/>
        </w:trPr>
        <w:tc>
          <w:tcPr>
            <w:tcW w:type="dxa" w:w="452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persons 1. sourceIds</w:t>
            </w:r>
          </w:p>
        </w:tc>
        <w:tc>
          <w:tcPr>
            <w:tcW w:type="dxa" w:w="483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52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persons 2. reference</w:t>
            </w:r>
          </w:p>
        </w:tc>
        <w:tc>
          <w:tcPr>
            <w:tcW w:type="dxa" w:w="483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P2</w:t>
            </w:r>
          </w:p>
        </w:tc>
      </w:tr>
      <w:tr>
        <w:trPr>
          <w:cantSplit/>
        </w:trPr>
        <w:tc>
          <w:tcPr>
            <w:tcW w:type="dxa" w:w="452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persons 2. role</w:t>
            </w:r>
          </w:p>
        </w:tc>
        <w:tc>
          <w:tcPr>
            <w:tcW w:type="dxa" w:w="483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Company applicant</w:t>
            </w:r>
          </w:p>
        </w:tc>
      </w:tr>
      <w:tr>
        <w:trPr>
          <w:cantSplit/>
        </w:trPr>
        <w:tc>
          <w:tcPr>
            <w:tcW w:type="dxa" w:w="452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persons 2. usPersonStatus</w:t>
            </w:r>
          </w:p>
        </w:tc>
        <w:tc>
          <w:tcPr>
            <w:tcW w:type="dxa" w:w="483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US person</w:t>
            </w:r>
          </w:p>
        </w:tc>
      </w:tr>
      <w:tr>
        <w:trPr>
          <w:cantSplit/>
        </w:trPr>
        <w:tc>
          <w:tcPr>
            <w:tcW w:type="dxa" w:w="452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persons 2. selectedByCustomer</w:t>
            </w:r>
          </w:p>
        </w:tc>
        <w:tc>
          <w:tcPr>
            <w:tcW w:type="dxa" w:w="483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Yes</w:t>
            </w:r>
          </w:p>
        </w:tc>
      </w:tr>
      <w:tr>
        <w:trPr>
          <w:cantSplit/>
        </w:trPr>
        <w:tc>
          <w:tcPr>
            <w:tcW w:type="dxa" w:w="452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persons 2. selectionReason</w:t>
            </w:r>
          </w:p>
        </w:tc>
        <w:tc>
          <w:tcPr>
            <w:tcW w:type="dxa" w:w="483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US-person exclusion demonstration</w:t>
            </w:r>
          </w:p>
        </w:tc>
      </w:tr>
      <w:tr>
        <w:trPr>
          <w:cantSplit/>
        </w:trPr>
        <w:tc>
          <w:tcPr>
            <w:tcW w:type="dxa" w:w="452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persons 2. fullLegalName</w:t>
            </w:r>
          </w:p>
        </w:tc>
        <w:tc>
          <w:tcPr>
            <w:tcW w:type="dxa" w:w="483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excluded US person</w:t>
            </w:r>
          </w:p>
        </w:tc>
      </w:tr>
      <w:tr>
        <w:trPr>
          <w:cantSplit/>
        </w:trPr>
        <w:tc>
          <w:tcPr>
            <w:tcW w:type="dxa" w:w="452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persons 2. birthDate</w:t>
            </w:r>
          </w:p>
        </w:tc>
        <w:tc>
          <w:tcPr>
            <w:tcW w:type="dxa" w:w="483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r>
      <w:tr>
        <w:trPr>
          <w:cantSplit/>
        </w:trPr>
        <w:tc>
          <w:tcPr>
            <w:tcW w:type="dxa" w:w="452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persons 2. streetAddress</w:t>
            </w:r>
          </w:p>
        </w:tc>
        <w:tc>
          <w:tcPr>
            <w:tcW w:type="dxa" w:w="483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r>
      <w:tr>
        <w:trPr>
          <w:cantSplit/>
        </w:trPr>
        <w:tc>
          <w:tcPr>
            <w:tcW w:type="dxa" w:w="452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persons 2. fincenId</w:t>
            </w:r>
          </w:p>
        </w:tc>
        <w:tc>
          <w:tcPr>
            <w:tcW w:type="dxa" w:w="483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r>
      <w:tr>
        <w:trPr>
          <w:cantSplit/>
        </w:trPr>
        <w:tc>
          <w:tcPr>
            <w:tcW w:type="dxa" w:w="452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persons 2. documentType</w:t>
            </w:r>
          </w:p>
        </w:tc>
        <w:tc>
          <w:tcPr>
            <w:tcW w:type="dxa" w:w="483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r>
      <w:tr>
        <w:trPr>
          <w:cantSplit/>
        </w:trPr>
        <w:tc>
          <w:tcPr>
            <w:tcW w:type="dxa" w:w="452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persons 2. documentNumber</w:t>
            </w:r>
          </w:p>
        </w:tc>
        <w:tc>
          <w:tcPr>
            <w:tcW w:type="dxa" w:w="483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r>
      <w:tr>
        <w:trPr>
          <w:cantSplit/>
        </w:trPr>
        <w:tc>
          <w:tcPr>
            <w:tcW w:type="dxa" w:w="452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persons 2. issuingJurisdiction</w:t>
            </w:r>
          </w:p>
        </w:tc>
        <w:tc>
          <w:tcPr>
            <w:tcW w:type="dxa" w:w="483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r>
      <w:tr>
        <w:trPr>
          <w:cantSplit/>
        </w:trPr>
        <w:tc>
          <w:tcPr>
            <w:tcW w:type="dxa" w:w="452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persons 2. imageFileId</w:t>
            </w:r>
          </w:p>
        </w:tc>
        <w:tc>
          <w:tcPr>
            <w:tcW w:type="dxa" w:w="483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r>
      <w:tr>
        <w:trPr>
          <w:cantSplit/>
        </w:trPr>
        <w:tc>
          <w:tcPr>
            <w:tcW w:type="dxa" w:w="452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persons 2. sourceIds</w:t>
            </w:r>
          </w:p>
        </w:tc>
        <w:tc>
          <w:tcPr>
            <w:tcW w:type="dxa" w:w="483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Recovery and original attachment boundary</w:t>
      </w:r>
    </w:p>
    <w:p>
      <w:r>
        <w:t xml:space="preserve">The complete local ZIP includes every original file listed in the retained manifest. A structured JSON or cloud record alone preserves the descriptor and annotation, not the original file bytes. Attach matching bytes before producing a complete original-attachment pack.</w:t>
      </w:r>
    </w:p>
    <w:p>
      <w:r>
        <w:t xml:space="preserve">Customer recovery restores neither source authentication, approval authority nor paid export access. Payment ownership is checked before each commercial export.</w:t>
      </w:r>
    </w:p>
    <w:p>
      <w:pPr>
        <w:pStyle w:val="Heading1"/>
        <w:pageBreakBefore/>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Financial Crimes Enforcement Network, Federal Register: Beneficial Ownership Information Reporting Requirement Revision</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August 14, 2026 final rule exempts domestic entities and US-person beneficial owners and company applicants. Reporting preparation is restricted to customer-confirmed nonexempt foreign entities registered in a US State or Tribal jurisdiction. Applicability, selection and source authentication require qualified review.</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0wwzfgruyyfxbwql0y4qh">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Financial Crimes Enforcement Network: FinCEN Final Rule. Questions and Answers</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Current final-rule questions describe the remaining foreign-company population, US-person exclusions and company report fields. Older domestic-company guidance must not override these exclusions.</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shd w:fill="F7F7F7"/>
            <w:tcMar>
              <w:top w:type="dxa" w:w="100"/>
              <w:left w:type="dxa" w:w="120"/>
              <w:bottom w:type="dxa" w:w="100"/>
              <w:right w:type="dxa" w:w="120"/>
            </w:tcMar>
            <w:vAlign w:val="center"/>
          </w:tcPr>
          <w:p>
            <w:pPr>
              <w:spacing w:after="0" w:before="0" w:line="260"/>
            </w:pPr>
            <w:hyperlink w:history="1" r:id="rIdxhafxlr1cfhtepv6ikd-o">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CASE-FICTIONAL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0wwzfgruyyfxbwql0y4qh" Type="http://schemas.openxmlformats.org/officeDocument/2006/relationships/hyperlink" Target="https://www.federalregister.gov/documents/2026/08/14/2026-16576/beneficial-ownership-information-reporting-requirement-revision" TargetMode="External"/><Relationship Id="rIdxhafxlr1cfhtepv6ikd-o" Type="http://schemas.openxmlformats.org/officeDocument/2006/relationships/hyperlink" Target="https://www.fincen.gov/system/files/2026-08/QAs_BOIFinalRule.pdf"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Relevant foreign-company BOI preparation</dc:title>
  <dc:subject>FICTIONAL evidence sample. Requires tailoring.</dc:subject>
  <dc:creator>Business Compliance Tools</dc:creator>
  <cp:keywords>compliance, evidence, us</cp:keywords>
  <dc:description>Evidence workpaper</dc:description>
  <cp:lastModifiedBy>Business Compliance Tools</cp:lastModifiedBy>
  <cp:revision>1</cp:revision>
  <dcterms:created xsi:type="dcterms:W3CDTF">2026-10-09T12:00:00.000Z</dcterms:created>
  <dcterms:modified xsi:type="dcterms:W3CDTF">2026-10-09T12:00:00.000Z</dcterms:modified>
</cp:coreProperties>
</file>

<file path=docProps/custom.xml><?xml version="1.0" encoding="utf-8"?>
<Properties xmlns="http://schemas.openxmlformats.org/officeDocument/2006/custom-properties" xmlns:vt="http://schemas.openxmlformats.org/officeDocument/2006/docPropsVTypes"/>
</file>