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Forced labor due diligence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supplier tiers, source-linked indicators, the eight named social compliance procedures and responsible corrective actions for qualified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Trace exact supplier relationships and tier progression, flag cycles and missing endpoints, map customer risk positions to evidence, and check all eight DOL procedure areas against exact operating records, current reviews and dated closure evidence.</w:t>
      </w:r>
    </w:p>
    <w:p>
      <w:r>
        <w:t xml:space="preserve">Customer-selected source records only. No live supplier discovery, labor violation finding or certification of effective controls. Up to 100 records per table within 100,000 UTF-8 bytes for the complete input, 300,000 bytes for the complete result and 500,000 bytes for the workspace. Up to 20 original files, 10,000,000 bytes per original and 25,000,000 combined original bytes. Aggregate capacity r</w:t>
      </w:r>
    </w:p>
    <w:p>
      <w:r>
        <w:t xml:space="preserve">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suppliers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priority review suppliers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8130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984817ffe11851bf5a3e64ea25fa71c376cd424e13f8e134ea71832cd4e5e973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Supplier scope and trace (SUP1)</w:t>
      </w:r>
    </w:p>
    <w:p>
      <w:r>
        <w:t xml:space="preserve">State. Customer review linked</w:t>
      </w:r>
    </w:p>
    <w:p>
      <w:r>
        <w:t xml:space="preserve">Selected supplier/site/tier and customer review linked. This does not discover suppliers or determine forced labor.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site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site</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tier</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reachableSuppliers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cycle</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Supplier scope and trace (SUP2)</w:t>
      </w:r>
    </w:p>
    <w:p>
      <w:r>
        <w:t xml:space="preserve">State. Review required</w:t>
      </w:r>
    </w:p>
    <w:p>
      <w:r>
        <w:t xml:space="preserve">Risk indicators not recorded. Absence is not clearance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10"/>
        <w:gridCol w:w="4450"/>
      </w:tblGrid>
      <w:tr>
        <w:trPr>
          <w:cantSplit/>
          <w:tblHeader/>
        </w:trPr>
        <w:tc>
          <w:tcPr>
            <w:tcW w:type="dxa" w:w="49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4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downstream supplier</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site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downstream site</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tier</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reachableSuppliers</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cycle</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Source-linked supplier relationship (LINK1)</w:t>
      </w:r>
    </w:p>
    <w:p>
      <w:r>
        <w:t xml:space="preserve">State. Linked</w:t>
      </w:r>
    </w:p>
    <w:p>
      <w:r>
        <w:t xml:space="preserve">Customer material relationship and tier order linked.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fromSupplier</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toSupplier</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material</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Forced-labor indicator review (IND1)</w:t>
      </w:r>
    </w:p>
    <w:p>
      <w:r>
        <w:t xml:space="preserve">State. Priority review</w:t>
      </w:r>
    </w:p>
    <w:p>
      <w:r>
        <w:t xml:space="preserve">Customer risk position and exact observed evidence preserved. Indicator presence is not a legal finding.</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Customer-recorded recruitment concern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worker account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customerRisk</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 needed. No legal violation asserted.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Eight-step social compliance preparation (Engage stakeholders)</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[{"reference":"STEP1","sourceIds":["S1"],"step":"Engage stakeholders","procedure":"FICTIONAL complete Engage stakeholders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Eight-step social compliance preparation (Assess risks)</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[{"reference":"STEP2","sourceIds":["S1"],"step":"Assess risks","procedure":"FICTIONAL complete Assess risks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10. Eight-step social compliance preparation (Develop code of conduct)</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[{"reference":"STEP3","sourceIds":["S1"],"step":"Develop code of conduct","procedure":"FICTIONAL complete Develop code of conduct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11. Eight-step social compliance preparation (Communicate and train)</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[{"reference":"STEP4","sourceIds":["S1"],"step":"Communicate and train","procedure":"FICTIONAL complete Communicate and train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12. Eight-step social compliance preparation (Monitor compliance)</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[{"reference":"STEP5","sourceIds":["S1"],"step":"Monitor compliance","procedure":"FICTIONAL complete Monitor compliance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13. Eight-step social compliance preparation (Remediate violations)</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[{"reference":"STEP6","sourceIds":["S1"],"step":"Remediate violations","procedure":"FICTIONAL complete Remediate violations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14. Eight-step social compliance preparation (Independent review)</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[{"reference":"STEP7","sourceIds":["S1"],"step":"Independent review","procedure":"FICTIONAL complete Independent review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15. Eight-step social compliance preparation (Report performance)</w:t>
      </w:r>
    </w:p>
    <w:p>
      <w:r>
        <w:t xml:space="preserve">State. Customer procedure documented</w:t>
      </w:r>
    </w:p>
    <w:p>
      <w:r>
        <w:t xml:space="preserve">Complete customer procedure, responsible owner and selected records mapped. Operational effectiveness remains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procedures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[{"reference":"STEP8","sourceIds":["S1"],"step":"Report performance","procedure":"FICTIONAL complete Report performance procedure. Responsible owner records scope, sources, method, findings and unresolved actions. Requires tailoring.","owner":"Fictional procedure owner","recordIds":["IND1"],"approvedBy":"Fictional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16. Corrective action and closure (ACTION-IND1)</w:t>
      </w:r>
    </w:p>
    <w:p>
      <w:r>
        <w:t xml:space="preserve">State. Open</w:t>
      </w:r>
    </w:p>
    <w:p>
      <w:r>
        <w:t xml:space="preserve">Exact customer action and closure references linked. Delivery and effective remediation are not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ACTION-IND1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dueOn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corrective action draft. No message or effective remediation asserted.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closureEvidenceIds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name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country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site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site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1. tier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name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downstream supplier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country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site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downstream site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suppliers 2. tier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links 1. fromSupplier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links 1. toSupplier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links 1. material</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material</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supplierReference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indicator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Customer-recorded recruitment concern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observedOn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observed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worker account</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customerRisk</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 review</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 needed. No legal violation asserted.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indicators 1.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Engage stakeholders</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Engage stakeholders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STEP2</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 risks</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Assess risks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2.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Develop code of conduct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Develop code of conduct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3.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STEP4</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Communicate and train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Communicate and train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4.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STEP5</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Monitor compliance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Monitor compliance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5.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Remediate violations</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Remediate violations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6.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STEP7</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Independent review</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Independent review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7.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STEP8</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step</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 performance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procedure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Report performance procedure. Responsible owner records scope, sources, method, findings and unresolved actions. Requires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procedure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8.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ACTION-IND1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owner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dueOn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status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action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corrective action draft. No message or effective remediation asserted.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closedOn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closureEvidenceIds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actions 1.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REVIEW-SUP2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itemReference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position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rationale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Labor: SourcingStrong. Steps to a Social Compliance System</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DOL's SourcingStrong overview identifies eight social compliance areas, from stakeholder engagement and risk assessment through remediation, independent review and reporting. This tool maps those named customer procedures and original evidence. It does not establish actual supplier discovery, effective remediation or absence of forced labor.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ujhikg1j85gtfygk6cst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jhikg1j85gtfygk6cst_" Type="http://schemas.openxmlformats.org/officeDocument/2006/relationships/hyperlink" Target="https://www.dol.gov/general/apps/ilab-comply-chai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Forced labor due diligence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