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Voluntary sustainability report assembler</w:t>
      </w:r>
    </w:p>
    <w:p>
      <w:pPr>
        <w:spacing w:after="320" w:line="340"/>
      </w:pPr>
      <w:r>
        <w:rPr>
          <w:rFonts w:ascii="Times New Roman" w:cs="Times New Roman" w:eastAsia="Times New Roman" w:hAnsi="Times New Roman"/>
          <w:color w:val="333333"/>
          <w:sz w:val="22"/>
          <w:szCs w:val="22"/>
        </w:rPr>
        <w:t xml:space="preserve">FICTIONAL evidence sample. Requires tailoring.</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FICTIONAL-CASE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2026-10-09.sustainability-sector.1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sample. Requires tailoring.</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Private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Sources reviewed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ageBreakBefore/>
      </w:pPr>
      <w:r>
        <w:t xml:space="preserve">Document control and frozen case</w:t>
      </w:r>
    </w:p>
    <w:p>
      <w:r>
        <w:t xml:space="preserve">Assemble a complete voluntary customer report from a frozen framework/version, period, entity boundary, metric observations and disclosures.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914"/>
        <w:gridCol w:w="5446"/>
      </w:tblGrid>
      <w:tr>
        <w:trPr>
          <w:cantSplit/>
          <w:tblHeader/>
        </w:trPr>
        <w:tc>
          <w:tcPr>
            <w:tcW w:type="dxa" w:w="39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reference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FICTIONAL-CASE</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Organization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Example Company</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named workflow preparation</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Preparation date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records only. Requires tailoring and current qualified scope review.</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POLICY1</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 version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approver</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approval date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boundary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substantive decision or external filing made.</w:t>
            </w:r>
          </w:p>
        </w:tc>
      </w:tr>
    </w:tbl>
    <w:p>
      <w:pPr>
        <w:pStyle w:val="Heading1"/>
      </w:pPr>
      <w:r>
        <w:t xml:space="preserve">Named method and supported scope</w:t>
      </w:r>
    </w:p>
    <w:p>
      <w:r>
        <w:t xml:space="preserve">Apply exact-decimal sum, rational mean or unique latest observation within the selected date/unit scope. Apply only approved exact entity exclusions, retain estimated observations and missing boundary approvals, join current customer reviews, and preserve the complete report draft and source records.</w:t>
      </w:r>
    </w:p>
    <w:p>
      <w:r>
        <w:t xml:space="preserve">No GRI conformity, material-topic discovery, licensed standard reproduction, scientific assurance or universal framework support. Up to 100 records per table within 100,000 UTF-8 bytes for the complete input, 300,000 bytes for the complete result and 500,000 bytes for the workspace. Up to 20 original files, 10,000,000 bytes per original and 25,000,000 combined original bytes. Aggregate capacity re</w:t>
      </w:r>
    </w:p>
    <w:p>
      <w:r>
        <w:t xml:space="preserve">jects rather than truncates. Originals stay in this browser unless the customer explicitly authorizes paid cloud saving.</w:t>
      </w:r>
    </w:p>
    <w:p>
      <w:r>
        <w:t xml:space="preserve">Customer originals, observations, approvals and applicability remain source-attributed declarations. Hashes establish retained byte identity only.</w:t>
      </w:r>
    </w:p>
    <w:p>
      <w:r>
        <w:t xml:space="preserve">No forced-labor or deforestation clearance, identity or tax decision, clinical determination, certification, regulator filing, recipient message or external submission occurs.</w:t>
      </w:r>
    </w:p>
    <w:p>
      <w:r>
        <w:t xml:space="preserve">Complete accepted records and exact original bytes remain recoverable. Restore confers no fresh payment, consent, source authentication or approval authority.</w:t>
      </w:r>
    </w:p>
    <w:p>
      <w:pPr>
        <w:pStyle w:val="Heading1"/>
      </w:pPr>
      <w:r>
        <w:t xml:space="preserve">Complete result counts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488"/>
        <w:gridCol w:w="1872"/>
      </w:tblGrid>
      <w:tr>
        <w:trPr>
          <w:cantSplit/>
          <w:tblHeader/>
        </w:trPr>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Metrics</w:t>
            </w:r>
          </w:p>
        </w:tc>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Metrics assembled without mechanical gaps</w:t>
            </w:r>
          </w:p>
        </w:tc>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bl>
    <w:p>
      <w:pPr>
        <w:pStyle w:val="Heading1"/>
      </w:pPr>
      <w:r>
        <w:t xml:space="preserve">Complete preparation draft</w:t>
      </w:r>
    </w:p>
    <w:p>
      <w:r>
        <w:t xml:space="preserve">Draft only. Unresolved positions remain explicit. No communication is sent.</w:t>
      </w:r>
    </w:p>
    <w:p>
      <w:r>
        <w:t xml:space="preserve">FICTIONAL voluntary report. No GRI conformity or assurance.</w:t>
      </w:r>
    </w:p>
    <w:p>
      <w:r>
        <w:t xml:space="preserve">Customer-selected framework Customer-selected voluntary disclosure framework fictional-v1. Period 2026-01-01 to 2026-09-30. Organizational boundary Fictional entity A. Entity B explicitly excluded by customer..</w:t>
      </w:r>
    </w:p>
    <w:p>
      <w:r>
        <w:t xml:space="preserve">Fictional selected water activity. 50 m3. Method Sum. Target 100 m3. FICTIONAL measured and estimated activity with explicit boundary.. Review gaps None mechanically identified.</w:t>
      </w:r>
    </w:p>
    <w:p>
      <w:pPr>
        <w:pStyle w:val="Heading1"/>
      </w:pPr>
      <w:r>
        <w:t xml:space="preserve">1. Original evidence source (S1)</w:t>
      </w:r>
    </w:p>
    <w:p>
      <w:r>
        <w:t xml:space="preserve">State. Customer verification linked</w:t>
      </w:r>
    </w:p>
    <w:p>
      <w:r>
        <w:t xml:space="preserve">Customer-declared source identity and verification. Byte hashes establish retained identity, not factual authentication.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fileId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locator</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original case source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sourceDate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custodian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custodian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exact customer-approved case records</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verification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verifiedBy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2. Original byte manifest (F1)</w:t>
      </w:r>
    </w:p>
    <w:p>
      <w:r>
        <w:t xml:space="preserve">State. Indexed</w:t>
      </w:r>
    </w:p>
    <w:p>
      <w:r>
        <w:t xml:space="preserve">Complete attachment export requires the exact retained original bytes.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fictional-original-case.json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mimeType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application/json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bytes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3780</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01f2c3e1a5f2c1a31f613ec69d7c7528ff410af4165814147b83b1647dd82411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3. Frozen customer policy (POLICY1)</w:t>
      </w:r>
    </w:p>
    <w:p>
      <w:r>
        <w:t xml:space="preserve">State. Documented</w:t>
      </w:r>
    </w:p>
    <w:p>
      <w:r>
        <w:t xml:space="preserve">Exact approved customer scope. Legal applicability and substantive conclusions remain human decisions.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992"/>
        <w:gridCol w:w="4368"/>
      </w:tblGrid>
      <w:tr>
        <w:trPr>
          <w:cantSplit/>
          <w:tblHeader/>
        </w:trPr>
        <w:tc>
          <w:tcPr>
            <w:tcW w:type="dxa" w:w="49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36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POLICY1</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approvedBy</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approvedOn</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4. Exact metric and boundary aggregation (METRIC1)</w:t>
      </w:r>
    </w:p>
    <w:p>
      <w:r>
        <w:t xml:space="preserve">State. Customer metric assembled</w:t>
      </w:r>
    </w:p>
    <w:p>
      <w:r>
        <w:t xml:space="preserve">Exact-decimal sum, exact rational mean or unique latest observation under the selected method. No sustainability assurance or framework conformity inferred.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METRIC1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water activity</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m3</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method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Sum</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disclosure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measured and estimated activity with explicit boundary.</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target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100</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result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50</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count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estimatedObservations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excludedObservations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["OBS3"]</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exclusions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[{"reference":"EXCLUSION1","sourceIds":["S1"],"entity":"Entity B","metricReference":"METRIC1","reason":"FICTIONAL exact customer boundary exclusion.","approvedBy":"Fictional qualified reviewer","approvedOn":"2026-10-09"}]</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5. Customer boundary exclusion (EXCLUSION1)</w:t>
      </w:r>
    </w:p>
    <w:p>
      <w:r>
        <w:t xml:space="preserve">State. Approved customer exclusion</w:t>
      </w:r>
    </w:p>
    <w:p>
      <w:r>
        <w:t xml:space="preserve">Approved exact entity exclusions remove that entity from the selected metric calculation. Unapproved exclusions remain explicit gaps. The tool does not establish a valid framework boundary.</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EXCLUSION1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Entity B</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metricReference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METRIC1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reason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exact customer boundary exclusion.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approvedBy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Complete accepted task inputs</w:t>
      </w:r>
    </w:p>
    <w:p>
      <w:r>
        <w:t xml:space="preserve">The following exact accepted fields preserve every supplied task record, including orphan records and contradictions. Customer annotations remain attributed. Supported workbook and W-9 fields were extracted locally from the exact pinned original. Extraction establishes field identity, not factual authentication.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05"/>
        <w:gridCol w:w="4755"/>
      </w:tblGrid>
      <w:tr>
        <w:trPr>
          <w:cantSplit/>
          <w:tblHeader/>
        </w:trPr>
        <w:tc>
          <w:tcPr>
            <w:tcW w:type="dxa" w:w="46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75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framework</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voluntary disclosure framework</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frameworkVersion</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reportingStart</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January 1, 2026</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reportingEnd</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30, 2026</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organizationalBoundary</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entity A. Entity B explicitly excluded by customer.</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introduction</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voluntary report. No GRI conformity or assurance.</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metrics 1. reference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METRIC1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metrics 1. sourceIds</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metrics 1. name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water activity</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metrics 1. unit</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m3</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metrics 1. method</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Sum</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metrics 1. disclosure</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measured and estimated activity with explicit boundary.</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metrics 1. target</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100</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1. reference</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1. sourceIds</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1. metricReference</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METRIC1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1. entity</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Entity A</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1. unit</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m3</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1. on</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1, 2026</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1. value</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40.5</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1. qualifier</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Measured</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1. method</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approved meter</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2. reference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OBS2</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2. sourceIds</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2. metricReference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METRIC1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2. entity</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Entity A</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2. unit</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m3</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2. on</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15, 2026</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2. value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9.5</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2. qualifier</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Estimated</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2. method</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estimate</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3. reference</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OBS3</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3. sourceIds</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3. metricReference</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METRIC1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3. entity</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Entity B</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3. unit</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m3</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3. on</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15, 2026</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3. value</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3. qualifier</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Measured</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observations 3. method</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approved meter</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exclusions 1. reference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EXCLUSION1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exclusions 1. sourceIds</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exclusions 1. entity</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Entity B</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exclusions 1. metricReference</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METRIC1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exclusions 1. reason</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exact customer boundary exclusion.</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exclusions 1. approvedBy</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exclusions 1. approvedOn</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reference</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REVIEW-METRIC1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sourceIds</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itemReference</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METRIC1</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on</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position</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Accepted</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rationale</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source-linked review assertion. Requires customer tailoring.</w:t>
            </w:r>
          </w:p>
        </w:tc>
      </w:tr>
      <w:tr>
        <w:trPr>
          <w:cantSplit/>
        </w:trPr>
        <w:tc>
          <w:tcPr>
            <w:tcW w:type="dxa" w:w="46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approvedBy</w:t>
            </w:r>
          </w:p>
        </w:tc>
        <w:tc>
          <w:tcPr>
            <w:tcW w:type="dxa" w:w="47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approvedOn</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Recovery and original attachment boundary</w:t>
      </w:r>
    </w:p>
    <w:p>
      <w:r>
        <w:t xml:space="preserve">The complete local ZIP includes every original file listed in the retained manifest. A structured JSON or cloud record alone preserves the descriptor and annotation, not the original file bytes. Attach matching bytes before producing a complete original-attachment pack.</w:t>
      </w:r>
    </w:p>
    <w:p>
      <w:r>
        <w:t xml:space="preserve">Customer recovery restores neither source authentication, approval authority nor paid export access. Payment ownership is checked before each commercial export.</w:t>
      </w:r>
    </w:p>
    <w:p>
      <w:pPr>
        <w:pStyle w:val="Heading1"/>
        <w:pageBreakBefore/>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Global Reporting Initiative: GRI Standards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GRI describes its modular universal, sector and topic reporting standards. This independent voluntary assembler supports a customer-selected framework/version, reporting boundary, disclosures and exact metric records. It does not reproduce licensed standards, discover all material topics, assert reporting in accordance with GRI or provide assurance.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tg7shu6pbertbhqz2mm6k">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FICTIONAL-CASE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tg7shu6pbertbhqz2mm6k" Type="http://schemas.openxmlformats.org/officeDocument/2006/relationships/hyperlink" Target="https://www.globalreporting.org/standards/"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Voluntary sustainability report assembler</dc:title>
  <dc:subject>FICTIONAL evidence sample. Requires tailoring.</dc:subject>
  <dc:creator>Business Compliance Tools</dc:creator>
  <cp:keywords>compliance, evidence, us</cp:keywords>
  <dc:description>Evidence workpaper</dc:description>
  <cp:lastModifiedBy>Business Compliance Tools</cp:lastModifiedBy>
  <cp:revision>1</cp:revision>
  <dcterms:created xsi:type="dcterms:W3CDTF">2026-10-09T12:00:00.000Z</dcterms:created>
  <dcterms:modified xsi:type="dcterms:W3CDTF">2026-10-09T12:00:00.000Z</dcterms:modified>
</cp:coreProperties>
</file>

<file path=docProps/custom.xml><?xml version="1.0" encoding="utf-8"?>
<Properties xmlns="http://schemas.openxmlformats.org/officeDocument/2006/custom-properties" xmlns:vt="http://schemas.openxmlformats.org/officeDocument/2006/docPropsVTypes"/>
</file>