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Declaration of conformity preparation</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2026-10-09.product-sector.1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Populate a complete US general-use GCC preparation draft from exact product, issuer, custodian, manufacturing, approved rules and source-linked test reports.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or sector 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scope. Replace all example records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exact product/version/variant, rule and test identities. Check current report dates, selected standard versions, original hashes and customer rule reviews. Preserve every missing element for an authorized issuer's review.</w:t>
      </w:r>
    </w:p>
    <w:p>
      <w:r>
        <w:t xml:space="preserve">US CPSC general-use GCC preparation only. No children's certificate, signature creation, issuance, eFiling or automatic product applicability. Up to 100 rows per table, 20 originals and 25,000,000 combined original bytes. Complete oversized comparisons reject rather than truncate.</w:t>
      </w:r>
    </w:p>
    <w:p>
      <w:r>
        <w:t xml:space="preserve">Original contents, annotations, approvals and legal applicability remain customer declarations. File hashes establish retained byte identity only.</w:t>
      </w:r>
    </w:p>
    <w:p>
      <w:r>
        <w:t xml:space="preserve">No certificate issuance, environmental filing, recall notification, test execution, clinical decision, regulatory submission or independent certification occurs.</w:t>
      </w:r>
    </w:p>
    <w:p>
      <w:r>
        <w:t xml:space="preserve">All accepted records remain complete. Recovery preserves original bytes and frozen results without creating fresh payment, source authentication,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declaration preparation items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Complete preparation draft</w:t>
      </w:r>
    </w:p>
    <w:p>
      <w:r>
        <w:t xml:space="preserve">Draft only. Unresolved positions remain explicit. No communication is sent.</w:t>
      </w:r>
    </w:p>
    <w:p>
      <w:r>
        <w:t xml:space="preserve">US CPSC general-use GCC preparation draft. Not issued or signed. Customer applicability and current eFiling duties require separate review.</w:t>
      </w:r>
    </w:p>
    <w:p>
      <w:r>
        <w:t xml:space="preserve">Product. Fictional general-use product (PRODUCT1, fictional-v1, Fictional variant)</w:t>
      </w:r>
    </w:p>
    <w:p>
      <w:r>
        <w:t xml:space="preserve">Selected certification rules. [{"reference":"RULE1","sourceIds":["S1"],"instrument":"Fictional approved requirement","instrumentVersion":"fictional-v1","provision":"Fictional approved provision","exactRequirement":"FICTIONAL exact approved general-use product requirement. No conformity conclusion.","reportIds":["REPORT1"],"approvedBy":"Fictional qualified reviewer","approvedOn":"2026-10-02"}]</w:t>
      </w:r>
    </w:p>
    <w:p>
      <w:r>
        <w:t xml:space="preserve">Manufacturer or importer. Fictional US manufacturer. Fictional address. Fictional phone</w:t>
      </w:r>
    </w:p>
    <w:p>
      <w:r>
        <w:t xml:space="preserve">Records custodian. Fictional custodian. Fictional records address. fictional@example.invalid. Fictional phone</w:t>
      </w:r>
    </w:p>
    <w:p>
      <w:r>
        <w:t xml:space="preserve">Manufactured. 2026-09-01 through 2026-09-30. Fictional manufacturing location</w:t>
      </w:r>
    </w:p>
    <w:p>
      <w:r>
        <w:t xml:space="preserve">Exact test dates and locations/laboratories. [{"reference":"REPORT1","sourceIds":["S1"],"version":"fictional-v1","productReference":"PRODUCT1","productVersion":"fictional-v1","variant":"Fictional variant","standard":"Fictional approved requirement","standardVersion":"fictional-v1","lab":"Fictional laboratory","testLocation":"Fictional test location","testedOn":"2026-10-03","reportedOutcome":"Passe</w:t>
      </w:r>
    </w:p>
    <w:p>
      <w:r>
        <w:t xml:space="preserve">d","sha256":"09af1d0212932d147d35388697e14909c29d77332a1caa645e4c7d0cfe8c4609"}]</w:t>
      </w:r>
    </w:p>
    <w:p>
      <w:r>
        <w:t xml:space="preserve">Customer issuer review. Fictional qualified reviewer. 2026-10-04</w:t>
      </w:r>
    </w:p>
    <w:p>
      <w:r>
        <w:t xml:space="preserve">Unresolved preparation count. 0. </w:t>
      </w:r>
    </w:p>
    <w:p>
      <w:pPr>
        <w:pStyle w:val="Heading1"/>
      </w:pPr>
      <w:r>
        <w:t xml:space="preserve">1. Original evidence source (S1)</w:t>
      </w:r>
    </w:p>
    <w:p>
      <w:r>
        <w:t xml:space="preserve">State. Customer verification linked</w:t>
      </w:r>
    </w:p>
    <w:p>
      <w:r>
        <w:t xml:space="preserve">Customer-declared original identity and verification only. Content is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actual evidence.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FICTIONAL-product-sector-evidence.txt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approved customer scope. No automatic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Declaration rule and report preparation (RULE1)</w:t>
      </w:r>
    </w:p>
    <w:p>
      <w:r>
        <w:t xml:space="preserve">State. Customer-confirmed draft entry</w:t>
      </w:r>
    </w:p>
    <w:p>
      <w:r>
        <w:t xml:space="preserve">The manufacturer or importer remains responsible for issuance. This application creates a preparation draft only.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instrument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requirement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instrumentVersion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provision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exactRequirement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approved general-use product requirement. No conformity conclusion.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selected original test report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[{"reference":"REPORT1","sourceIds":["S1"],"version":"fictional-v1","productReference":"PRODUCT1","productVersion":"fictional-v1","variant":"Fictional variant","standard":"Fictional approved requirement","standardVersion":"fictional-v1","lab":"Fictional laboratory","testLocation":"Fictional test location","testedOn":"2026-10-03","reportedOutcome":"Passed","sha256":"09af1d0212932d147d35388697e14909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customer rule review</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[{"reference":"REVIEW1","sourceIds":["S1"],"ruleReference":"RULE1","outcome":"Confirmed","rationale":"FICTIONAL customer review assertion. No certificate issued.","approvedBy":"Fictional qualified reviewer","approvedOn":"2026-10-04"}]</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Declaration document completeness (PRODUCT1)</w:t>
      </w:r>
    </w:p>
    <w:p>
      <w:r>
        <w:t xml:space="preserve">State. Complete customer preparation</w:t>
      </w:r>
    </w:p>
    <w:p>
      <w:r>
        <w:t xml:space="preserve">No certificate is issued. A general-use GCC does not require a signature solely because this draft has a named reviewer.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Global gaps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rule/global count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Frozen format 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 CFR 1110 customer-selected current scope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format</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CPSC general-use GCC preparation</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formatVersion</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 CFR 1110 customer-selected current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productVersion</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variant</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variant</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productDescription</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general-use product</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issuerName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US manufacturer</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issuerAddress</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address</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issuerPhone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phone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recordsContact</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recordsAddress</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address</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recordsEmail</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fictional@example.invalid</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recordsPhone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phone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manufacturedStart</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manufacturedEnd</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manufacturedLocation</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manufacturing location</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authorizedReviewer</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reviewedOn</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sourceIds</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instrument</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requirement</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instrumentVersion</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provision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provision</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exactRequirement</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approved general-use product requirement. No conformity conclusion.</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reportIds</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REPORT1</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approvedBy</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approvedOn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reference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REPORT1</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sourceIds</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version</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productReference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PRODUCT1</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productVersion</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variant</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variant</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standard</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requirement</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standardVersion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lab</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laboratory</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testLocation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test location</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testedOn</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 2026</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reportedOutcome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sha256</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REVIEW1</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ruleReference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outcome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Confirmed</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review assertion. No certificate issued.</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4,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Consumer Product Safety Commission: General Use Products. Certification and Testing</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CPSC describes general-use GCC preparation and identifies 16 CFR 1110.11 certificate elements. Manufacturer/importer responsibility remains external. The page warns that its older filing guidance may omit eFiling requirements beginning July 8, 2026. This draft does not issue a certificate, support children's-product certification or satisfy eFiling.</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9naq6t5adhluhxzevyif5">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naq6t5adhluhxzevyif5" Type="http://schemas.openxmlformats.org/officeDocument/2006/relationships/hyperlink" Target="https://www.cpsc.gov/Business--Manufacturing/Testing-Certification/General-Use-Products-Certification-and-Testing"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conformity preparation</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