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Packaging reporting data formatter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2026-10-09.product-sector.1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Format complete records against one specifically identified customer-approved US packaging reporting scheme, version, period and exact schema original.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or sector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Freeze schema SHA-256 and approved ordered columns. Validate every row/column relationship, type, enumeration and explicit mass-unit conversion. Emit complete CSV only when all required cells and exact six-decimal conversions pass.</w:t>
      </w:r>
    </w:p>
    <w:p>
      <w:r>
        <w:t xml:space="preserve">Supports up to 40 ordered columns and 100 cells. Output is a schema-bound working dataset. No official portal import, universal scheme support, rounding assumption or regulatory submission. Up to 100 rows per table, 20 originals and 25,000,000 combined original bytes. Complete oversized comparisons reject rather than truncate.</w:t>
      </w:r>
    </w:p>
    <w:p>
      <w:r>
        <w:t xml:space="preserve">Original contents, annotations, approvals and legal applicability remain customer declarations. File hashes establish retained byte identity only.</w:t>
      </w:r>
    </w:p>
    <w:p>
      <w:r>
        <w:t xml:space="preserve">No certificate issuance, environmental filing, recall notification, test execution, clinical decision, regulatory submission or independent certification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reporting rows or schema items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Complete schema-bound reporting dataset</w:t>
      </w:r>
    </w:p>
    <w:p>
      <w:r>
        <w:t xml:space="preserve">Exact prepared filename. packaging-reporting-data.csv</w:t>
      </w:r>
    </w:p>
    <w:p>
      <w:r>
        <w:t xml:space="preserve">Working CSV. No official portal acceptance or submission is established.</w:t>
      </w:r>
    </w:p>
    <w:p>
      <w:r>
        <w:t xml:space="preserve">"Product","MassKg"
"FICTIONAL product","1.02"
</w:t>
      </w:r>
    </w:p>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FICTIONAL-product-sector-evidence.txt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Reporting cell schema mapping (ROW1.COLUMN1)</w:t>
      </w:r>
    </w:p>
    <w:p>
      <w:r>
        <w:t xml:space="preserve">State. Exact formatted cell</w:t>
      </w:r>
    </w:p>
    <w:p>
      <w:r>
        <w:t xml:space="preserve">Output uses the exact approved column order and bounded declared types. No portal-specific acceptance is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column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{"reference":"COLUMN1","sourceIds":["S1"],"order":1,"heading":"Product","type":"Text","required":"Yes","targetUnit":"None","allowedValues":[]}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supplied cell</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[{"reference":"CELL1","sourceIds":["S1"],"rowReference":"ROW1","columnReference":"COLUMN1","value":"FICTIONAL product","sourceUnit":"None"}]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Formatted value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5. Reporting cell schema mapping (ROW1.COLUMN2)</w:t>
      </w:r>
    </w:p>
    <w:p>
      <w:r>
        <w:t xml:space="preserve">State. Exact formatted cell</w:t>
      </w:r>
    </w:p>
    <w:p>
      <w:r>
        <w:t xml:space="preserve">Output uses the exact approved column order and bounded declared types. No portal-specific acceptance is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column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{"reference":"COLUMN2","sourceIds":["S1"],"order":2,"heading":"MassKg","type":"Mass","required":"Yes","targetUnit":"kg","allowedValues":[]}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supplied cell</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[{"reference":"CELL2","sourceIds":["S1"],"rowReference":"ROW1","columnReference":"COLUMN2","value":"1020","sourceUnit":"g"}]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Formatted value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6. Packaging report row coverage (ROW1)</w:t>
      </w:r>
    </w:p>
    <w:p>
      <w:r>
        <w:t xml:space="preserve">State. Complete formatted row</w:t>
      </w:r>
    </w:p>
    <w:p>
      <w:r>
        <w:t xml:space="preserve">The scheme, version, period and source row remain frozen.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sourceRecordId</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SOURCE-ROW1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periodStart</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periodEnd</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formatted column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product","1.02"]</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Frozen reporting scheme and output (S1)</w:t>
      </w:r>
    </w:p>
    <w:p>
      <w:r>
        <w:t xml:space="preserve">State. Complete machine CSV prepared</w:t>
      </w:r>
    </w:p>
    <w:p>
      <w:r>
        <w:t xml:space="preserve">Only the exact customer-approved identified schema is supported. The file is a working dataset, not a regulatory submission or verified portal import.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US packaging reporting scheme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 customer-selected state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reporting instruction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Output 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packaging-reporting-data.csv</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schema 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column count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row count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Global 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368"/>
        <w:gridCol w:w="4992"/>
      </w:tblGrid>
      <w:tr>
        <w:trPr>
          <w:cantSplit/>
          <w:tblHeader/>
        </w:trPr>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schemeName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US packaging reporting scheme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 customer-selected state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reporting instruction</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reportVersion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periodStart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2026</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periodEnd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schemaSha256</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schemaApprovedBy</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schemaApprovedOn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outputName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packaging-reporting-data.csv</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order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heading</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type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required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targetUnit</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1. allowedValues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COLUMN2</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order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heading</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MassKg</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type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Mass</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required</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targetUnit</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columns 2. allowedValues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reportRows 1. 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reportRows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reportRows 1. sourceRecordId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SOURCE-ROW1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reportRows 1. periodStart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2026</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reportRows 1. periodEnd</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1.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1.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1. rowReference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1. columnReference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1. value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1. sourceUnit</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2.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CELL2</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2. sourceIds</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2. rowReference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2. columnReference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COLUMN2</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2. value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1020</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cells 2. sourceUnit</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Washington State Department of Ecology: Plastic producer registration and reporting</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Ecology describes product categories and annual PCRC registration/reporting under Washington RCW 70A.245, using its Waste Reduction Portal. This source supports material, resin and reporting-period records only. Customer-approved exact schemas determine formatted working columns. No applicability, threshold finding, official portal CSV or registration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6rtnnh-p_nyc5mn4mlp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6rtnnh-p_nyc5mn4mlpx" Type="http://schemas.openxmlformats.org/officeDocument/2006/relationships/hyperlink" Target="https://www.ecology.wa.gov/regulations-permits/reporting-requirements/plastic-producer-registrat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Packaging reporting data formatter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