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20" w:before="100"/>
      </w:pPr>
      <w:r>
        <w:rPr>
          <w:rFonts w:ascii="Times New Roman" w:cs="Times New Roman" w:eastAsia="Times New Roman" w:hAnsi="Times New Roman"/>
          <w:b/>
          <w:bCs/>
          <w:color w:val="595959"/>
          <w:sz w:val="18"/>
          <w:szCs w:val="18"/>
        </w:rPr>
        <w:t xml:space="preserve">COMPLIANCE WORKING RECORD</w:t>
      </w:r>
    </w:p>
    <w:p>
      <w:pPr>
        <w:spacing w:after="100" w:line="500"/>
      </w:pPr>
      <w:r>
        <w:rPr>
          <w:rFonts w:ascii="Times New Roman" w:cs="Times New Roman" w:eastAsia="Times New Roman" w:hAnsi="Times New Roman"/>
          <w:b/>
          <w:bCs/>
          <w:color w:val="1F1F1F"/>
          <w:sz w:val="40"/>
          <w:szCs w:val="40"/>
        </w:rPr>
        <w:t xml:space="preserve">Food safety plan preparation</w:t>
      </w:r>
    </w:p>
    <w:p>
      <w:pPr>
        <w:spacing w:after="320" w:line="340"/>
      </w:pPr>
      <w:r>
        <w:rPr>
          <w:rFonts w:ascii="Times New Roman" w:cs="Times New Roman" w:eastAsia="Times New Roman" w:hAnsi="Times New Roman"/>
          <w:color w:val="333333"/>
          <w:sz w:val="22"/>
          <w:szCs w:val="22"/>
        </w:rPr>
        <w:t xml:space="preserve">FICTIONAL evidence sample. Requires tailoring.</w:t>
      </w:r>
    </w:p>
    <w:p>
      <w:pPr>
        <w:pStyle w:val="Heading2"/>
      </w:pPr>
      <w:r>
        <w:t xml:space="preserve">Document control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369"/>
        <w:gridCol w:w="5991"/>
      </w:tblGrid>
      <w:tr>
        <w:trPr>
          <w:cantSplit/>
          <w:tblHeader/>
        </w:trPr>
        <w:tc>
          <w:tcPr>
            <w:tcW w:type="dxa" w:w="336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99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type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workpaper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reference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CASE-FICTIONAL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Jurisdiction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United States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2026-10-09.product-sector.1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tailoring.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Classification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Private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by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responsible reviewer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Sources reviewed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Generated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</w:tbl>
    <w:p>
      <w:pPr>
        <w:pStyle w:val="Heading1"/>
        <w:pageBreakBefore/>
      </w:pPr>
      <w:r>
        <w:t xml:space="preserve">Document control and frozen case</w:t>
      </w:r>
    </w:p>
    <w:p>
      <w:r>
        <w:t xml:space="preserve">Assemble a complete ordered process, qualified hazard determinations, preventive-control procedures and written supporting plan for qualified approval.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914"/>
        <w:gridCol w:w="5446"/>
      </w:tblGrid>
      <w:tr>
        <w:trPr>
          <w:cantSplit/>
          <w:tblHeader/>
        </w:trPr>
        <w:tc>
          <w:tcPr>
            <w:tcW w:type="dxa" w:w="391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44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 reference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CASE-FICTIONAL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Organization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Example Company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Subject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product or sector case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Responsible reviewer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responsible reviewer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Preparation date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Scope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customer-approved scope. Replace all example records before real use.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policy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POLICY-FICTIONAL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policy version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Declared approver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qualified reviewer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Declared approval date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Decision boundary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 substantive decision or external filing made.</w:t>
            </w:r>
          </w:p>
        </w:tc>
      </w:tr>
    </w:tbl>
    <w:p>
      <w:pPr>
        <w:pStyle w:val="Heading1"/>
      </w:pPr>
      <w:r>
        <w:t xml:space="preserve">Named method and supported scope</w:t>
      </w:r>
    </w:p>
    <w:p>
      <w:r>
        <w:t xml:space="preserve">Join every process step, hazard and selected control. Check approved monitoring, corrective actions, verification, validation basis and exact record references. Retain the complete plan draft and qualified current review gaps.</w:t>
      </w:r>
    </w:p>
    <w:p>
      <w:r>
        <w:t xml:space="preserve">No automatic hazard significance, scientific validation, facility approval, implementation, complete legal applicability or live food-safety assessment. Up to 100 rows per table, 20 originals and 25,000,000 combined original bytes. Complete oversized comparisons reject rather than truncate.</w:t>
      </w:r>
    </w:p>
    <w:p>
      <w:r>
        <w:t xml:space="preserve">Original contents, annotations, approvals and legal applicability remain customer declarations. File hashes establish retained byte identity only.</w:t>
      </w:r>
    </w:p>
    <w:p>
      <w:r>
        <w:t xml:space="preserve">No certificate issuance, environmental filing, recall notification, test execution, clinical decision, regulatory submission or independent certification occurs.</w:t>
      </w:r>
    </w:p>
    <w:p>
      <w:r>
        <w:t xml:space="preserve">All accepted records remain complete. Recovery preserves original bytes and frozen results without creating fresh payment, source authentication, consent or approval authority.</w:t>
      </w:r>
    </w:p>
    <w:p>
      <w:pPr>
        <w:pStyle w:val="Heading1"/>
      </w:pPr>
      <w:r>
        <w:t xml:space="preserve">Complete result counts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7488"/>
        <w:gridCol w:w="1872"/>
      </w:tblGrid>
      <w:tr>
        <w:trPr>
          <w:cantSplit/>
          <w:tblHeader/>
        </w:trPr>
        <w:tc>
          <w:tcPr>
            <w:tcW w:type="dxa" w:w="748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Measure</w:t>
            </w:r>
          </w:p>
        </w:tc>
        <w:tc>
          <w:tcPr>
            <w:tcW w:type="dxa" w:w="187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Unresolved food-plan preparation items</w:t>
            </w:r>
          </w:p>
        </w:tc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0</w:t>
            </w:r>
          </w:p>
        </w:tc>
      </w:tr>
    </w:tbl>
    <w:p>
      <w:pPr>
        <w:pStyle w:val="Heading1"/>
      </w:pPr>
      <w:r>
        <w:t xml:space="preserve">Complete preparation draft</w:t>
      </w:r>
    </w:p>
    <w:p>
      <w:r>
        <w:t xml:space="preserve">Draft only. Unresolved positions remain explicit. No communication is sent.</w:t>
      </w:r>
    </w:p>
    <w:p>
      <w:r>
        <w:t xml:space="preserve">Food safety plan preparation draft. Qualified approval and actual implementation remain required.</w:t>
      </w:r>
    </w:p>
    <w:p>
      <w:r>
        <w:t xml:space="preserve">Facility. Fictional food facility</w:t>
      </w:r>
    </w:p>
    <w:p>
      <w:r>
        <w:t xml:space="preserve">Product. Fictional human food</w:t>
      </w:r>
    </w:p>
    <w:p>
      <w:r>
        <w:t xml:space="preserve">Plan version. fictional-v1</w:t>
      </w:r>
    </w:p>
    <w:p>
      <w:r>
        <w:t xml:space="preserve">Complete ordered process. [{"reference":"STEP1","sourceIds":["S1"],"order":1,"step":"Fictional heating","description":"FICTIONAL process description"}]</w:t>
      </w:r>
    </w:p>
    <w:p>
      <w:r>
        <w:t xml:space="preserve">Every hazard and exact customer determination. [{"reference":"HAZARD1","sourceIds":["S1"],"stepReference":"STEP1","kind":"Biological","hazard":"FICTIONAL customer-selected hazard","requiresControl":"Yes","rationale":"FICTIONAL qualified determination","controlIds":["CONTROL1"],"approvedBy":"Fictional qualified reviewer","approvedOn":"2026-10-02"}]</w:t>
      </w:r>
    </w:p>
    <w:p>
      <w:r>
        <w:t xml:space="preserve">Every approved preventive-control procedure. [{"reference":"CONTROL1","sourceIds":["S1"],"hazardReference":"HAZARD1","kind":"Process","exactControl":"FICTIONAL approved thermal process","monitoring":"FICTIONAL qualified monitoring procedure","frequency":"FICTIONAL customer-defined each batch","responsible":"Fictional operator","correctiveAction":"FICTIONAL hold and investigate","verification":"FIC</w:t>
      </w:r>
    </w:p>
    <w:p>
      <w:r>
        <w:t xml:space="preserve">TIONAL qualified record review","validationBasis":"FICTIONAL customer-authorized validation evidence","recordIds":["S1"],"approvedBy":"Fictional qualified reviewer","approvedOn":"2026-10-02"}]</w:t>
      </w:r>
    </w:p>
    <w:p>
      <w:r>
        <w:t xml:space="preserve">Every written supporting procedure. [{"reference":"PROC1","sourceIds":["S1"],"kind":"Recall plan","exactProcedure":"FICTIONAL customer-approved recall procedure. No recall initiated.","owner":"Fictional plan owner","approvedBy":"Fictional qualified reviewer","approvedOn":"2026-10-02"}]</w:t>
      </w:r>
    </w:p>
    <w:p>
      <w:r>
        <w:t xml:space="preserve">Qualified review records. [{"reference":"REVIEW1","sourceIds":["S1"],"planVersion":"fictional-v1","reviewer":"Fictional qualified reviewer","qualificationBasis":"FICTIONAL declared qualifications only","on":"2026-10-03","position":"Approved","rationale":"FICTIONAL qualified draft review"}]</w:t>
      </w:r>
    </w:p>
    <w:p>
      <w:r>
        <w:t xml:space="preserve">Plan approval. Fictional qualified reviewer. 2026-10-04</w:t>
      </w:r>
    </w:p>
    <w:p>
      <w:r>
        <w:t xml:space="preserve">Unresolved plan items. 0. </w:t>
      </w:r>
    </w:p>
    <w:p>
      <w:pPr>
        <w:pStyle w:val="Heading1"/>
      </w:pPr>
      <w:r>
        <w:t xml:space="preserve">1. Original evidence source (S1)</w:t>
      </w:r>
    </w:p>
    <w:p>
      <w:r>
        <w:t xml:space="preserve">State. Customer verification linked</w:t>
      </w:r>
    </w:p>
    <w:p>
      <w:r>
        <w:t xml:space="preserve">Customer-declared original identity and verification only. Content is not extracted or independently authenticated.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id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fileId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locator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section one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sourceDate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1, 2026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custodian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 custodian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source declaration. Does not establish actual evidence.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verification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verified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verifiedBy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reviewer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verifiedOn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2. Original byte manifest (F1)</w:t>
      </w:r>
    </w:p>
    <w:p>
      <w:r>
        <w:t xml:space="preserve">State. Indexed</w:t>
      </w:r>
    </w:p>
    <w:p>
      <w:r>
        <w:t xml:space="preserve">Complete export requires these exact original bytes.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id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name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FICTIONAL-product-sector-evidence.txt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mimeType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text/plain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bytes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220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sha256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09af1d0212932d147d35388697e14909c29d77332a1caa645e4c7d0cfe8c4609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3. Frozen customer policy (POLICY-FICTIONAL)</w:t>
      </w:r>
    </w:p>
    <w:p>
      <w:r>
        <w:t xml:space="preserve">State. Documented</w:t>
      </w:r>
    </w:p>
    <w:p>
      <w:r>
        <w:t xml:space="preserve">Exact approved customer scope. No automatic legal applicability.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992"/>
        <w:gridCol w:w="4368"/>
      </w:tblGrid>
      <w:tr>
        <w:trPr>
          <w:cantSplit/>
          <w:tblHeader/>
        </w:trPr>
        <w:tc>
          <w:tcPr>
            <w:tcW w:type="dxa" w:w="499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36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9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reference</w:t>
            </w:r>
          </w:p>
        </w:tc>
        <w:tc>
          <w:tcPr>
            <w:tcW w:type="dxa" w:w="43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POLICY-FICTIONAL</w:t>
            </w:r>
          </w:p>
        </w:tc>
      </w:tr>
      <w:tr>
        <w:trPr>
          <w:cantSplit/>
        </w:trPr>
        <w:tc>
          <w:tcPr>
            <w:tcW w:type="dxa" w:w="49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436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49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approvedBy</w:t>
            </w:r>
          </w:p>
        </w:tc>
        <w:tc>
          <w:tcPr>
            <w:tcW w:type="dxa" w:w="43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qualified reviewer</w:t>
            </w:r>
          </w:p>
        </w:tc>
      </w:tr>
      <w:tr>
        <w:trPr>
          <w:cantSplit/>
        </w:trPr>
        <w:tc>
          <w:tcPr>
            <w:tcW w:type="dxa" w:w="49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approvedOn</w:t>
            </w:r>
          </w:p>
        </w:tc>
        <w:tc>
          <w:tcPr>
            <w:tcW w:type="dxa" w:w="436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9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sourceIds</w:t>
            </w:r>
          </w:p>
        </w:tc>
        <w:tc>
          <w:tcPr>
            <w:tcW w:type="dxa" w:w="43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["S1"]</w:t>
            </w:r>
          </w:p>
        </w:tc>
      </w:tr>
      <w:tr>
        <w:trPr>
          <w:cantSplit/>
        </w:trPr>
        <w:tc>
          <w:tcPr>
            <w:tcW w:type="dxa" w:w="49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36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4. Process hazard and preventive-control preparation (HAZARD1)</w:t>
      </w:r>
    </w:p>
    <w:p>
      <w:r>
        <w:t xml:space="preserve">State. Customer control procedures assembled</w:t>
      </w:r>
    </w:p>
    <w:p>
      <w:r>
        <w:t xml:space="preserve">Hazard significance, validation and applicability require qualified review. This application performs no hazard analysis decision.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HAZARD1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sourceIds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["S1"]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stepReference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STEP1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kind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Biological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hazard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customer-selected hazard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requiresControl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Yes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rationale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qualified determination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controlIds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["CONTROL1"]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approvedBy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qualified reviewer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approvedOn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process steps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[{"reference":"STEP1","sourceIds":["S1"],"order":1,"step":"Fictional heating","description":"FICTIONAL process description"}]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Every selected preventive control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[{"reference":"CONTROL1","sourceIds":["S1"],"hazardReference":"HAZARD1","kind":"Process","exactControl":"FICTIONAL approved thermal process","monitoring":"FICTIONAL qualified monitoring procedure","frequency":"FICTIONAL customer-defined each batch","responsible":"Fictional operator","correctiveAction":"FICTIONAL hold and investigate","verification":"FICTIONAL qualified record review","validationBa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sis":"FICTIONAL customer-authorized validation evidence","recordIds":["S1"],"approvedBy":"Fictional qualified reviewer","approvedOn":"2026-10-02"}]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Gaps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5. Food safety plan procedure (PROC1)</w:t>
      </w:r>
    </w:p>
    <w:p>
      <w:r>
        <w:t xml:space="preserve">State. Customer-approved procedure</w:t>
      </w:r>
    </w:p>
    <w:p>
      <w:r>
        <w:t xml:space="preserve">Exact approved procedure remains a customer draft. No implementation or facility approval occurs.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PROC1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sourceIds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["S1"]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kind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Recall plan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exactProcedure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customer-approved recall procedure. No recall initiated.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plan owner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approvedBy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qualified reviewer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approvedOn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Complete accepted task inputs</w:t>
      </w:r>
    </w:p>
    <w:p>
      <w:r>
        <w:t xml:space="preserve">The following exact accepted fields preserve every supplied task record, including orphan records and contradictions. They are customer annotations, not independently extracted or authenticated evidence.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449"/>
        <w:gridCol w:w="4911"/>
      </w:tblGrid>
      <w:tr>
        <w:trPr>
          <w:cantSplit/>
          <w:tblHeader/>
        </w:trPr>
        <w:tc>
          <w:tcPr>
            <w:tcW w:type="dxa" w:w="444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91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facility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food facility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product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human food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planVersion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pcqi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qualified individual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approvedBy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qualified reviewer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approvedOn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4, 2026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processSteps 1. reference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STEP1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processSteps 1. sourceIds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processSteps 1. order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processSteps 1. step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heating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processSteps 1. description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process description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hazards 1. reference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HAZARD1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hazards 1. sourceIds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hazards 1. stepReference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STEP1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hazards 1. kind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Biological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hazards 1. hazard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customer-selected hazard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hazards 1. requiresControl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Yes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hazards 1. rationale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qualified determination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hazards 1. controlIds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CONTROL1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hazards 1. approvedBy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qualified reviewer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hazards 1. approvedOn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controls 1. reference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CONTROL1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controls 1. sourceIds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controls 1. hazardReference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HAZARD1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controls 1. kind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Process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controls 1. exactControl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approved thermal process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controls 1. monitoring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qualified monitoring procedure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controls 1. frequency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customer-defined each batch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controls 1. responsible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operator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controls 1. correctiveAction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hold and investigate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controls 1. verification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qualified record review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controls 1. validationBasis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customer-authorized validation evidence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controls 1. recordIds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controls 1. approvedBy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qualified reviewer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controls 1. approvedOn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procedures 1. reference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PROC1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procedures 1. sourceIds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procedures 1. kind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Recall plan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procedures 1. exactProcedure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customer-approved recall procedure. No recall initiated.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procedures 1. owner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plan owner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procedures 1. approvedBy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qualified reviewer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procedures 1. approvedOn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reviews 1. reference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REVIEW1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reviews 1. sourceIds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reviews 1. planVersion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reviews 1. reviewer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qualified reviewer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reviews 1. qualificationBasis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declared qualifications only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reviews 1. on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3, 2026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reviews 1. position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Approved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reviews 1. rationale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qualified draft review</w:t>
            </w:r>
          </w:p>
        </w:tc>
      </w:tr>
    </w:tbl>
    <w:p>
      <w:pPr>
        <w:pStyle w:val="Heading1"/>
      </w:pPr>
      <w:r>
        <w:t xml:space="preserve">Recovery and original attachment boundary</w:t>
      </w:r>
    </w:p>
    <w:p>
      <w:r>
        <w:t xml:space="preserve">The complete local ZIP includes every original file listed in the retained manifest. A structured JSON or cloud record alone preserves the descriptor and annotation, not the original file bytes. Attach matching bytes before producing a complete original-attachment pack.</w:t>
      </w:r>
    </w:p>
    <w:p>
      <w:r>
        <w:t xml:space="preserve">Customer recovery restores neither source authentication, approval authority nor paid export access. Payment ownership is checked before each commercial export.</w:t>
      </w:r>
    </w:p>
    <w:p>
      <w:pPr>
        <w:pStyle w:val="Heading1"/>
        <w:pageBreakBefore/>
      </w:pPr>
      <w:r>
        <w:t xml:space="preserve">Official sources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025"/>
        <w:gridCol w:w="3025"/>
        <w:gridCol w:w="1418"/>
        <w:gridCol w:w="1892"/>
      </w:tblGrid>
      <w:tr>
        <w:trPr>
          <w:cantSplit/>
          <w:tblHeader/>
        </w:trPr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Source</w:t>
            </w:r>
          </w:p>
        </w:tc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Provision</w:t>
            </w:r>
          </w:p>
        </w:tc>
        <w:tc>
          <w:tcPr>
            <w:tcW w:type="dxa" w:w="141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Reviewed</w:t>
            </w:r>
          </w:p>
        </w:tc>
        <w:tc>
          <w:tcPr>
            <w:tcW w:type="dxa" w:w="189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Link</w:t>
            </w:r>
          </w:p>
        </w:tc>
      </w:tr>
      <w:tr>
        <w:trPr>
          <w:cantSplit/>
        </w:trPr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Food and Drug Administration: Food Safety Plan Builder</w:t>
            </w:r>
          </w:p>
        </w:tc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FDA describes facility-specific food-plan components under21CFRPart 117, including process hazards, preventive controls and supporting procedures. This independent preparation tool uses customer-approved determinations and qualified review. It does not copy FDA software, perform scientific validation, decide applicability, approve a facility or implement controls.</w:t>
            </w:r>
          </w:p>
        </w:tc>
        <w:tc>
          <w:tcPr>
            <w:tcW w:type="dxa" w:w="141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  <w:tc>
          <w:tcPr>
            <w:tcW w:type="dxa" w:w="18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hyperlink w:history="1" r:id="rIdakrrgyvkpvsdx68xyhk9z">
              <w:r>
                <w:rPr>
                  <w:rFonts w:ascii="Times New Roman" w:cs="Times New Roman" w:eastAsia="Times New Roman" w:hAnsi="Times New Roman"/>
                  <w:b w:val="false"/>
                  <w:bCs w:val="false"/>
                  <w:color w:val="1F1F1F"/>
                  <w:sz w:val="20"/>
                  <w:szCs w:val="20"/>
                  <w:u w:val="single"/>
                </w:rPr>
                <w:t xml:space="preserve">Open official source</w:t>
              </w:r>
            </w:hyperlink>
          </w:p>
        </w:tc>
      </w:tr>
    </w:tbl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Page </w:t>
    </w:r>
    <w:r>
      <w:rPr>
        <w:rFonts w:ascii="Times New Roman" w:cs="Times New Roman" w:eastAsia="Times New Roman" w:hAnsi="Times New Roman"/>
        <w:color w:val="595959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9D9" w:sz="2"/>
      </w:pBdr>
      <w:spacing w:after="80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Business Compliance Tools</w:t>
    </w: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  |  CASE-FICTIONAL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1F1F1F"/>
        <w:sz w:val="22"/>
        <w:szCs w:val="22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Times New Roman" w:cs="Times New Roman" w:eastAsia="Times New Roman" w:hAnsi="Times New Roman"/>
      <w:b/>
      <w:bCs/>
      <w:color w:val="1F1F1F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1F1F1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akrrgyvkpvsdx68xyhk9z" Type="http://schemas.openxmlformats.org/officeDocument/2006/relationships/hyperlink" Target="https://www.fda.gov/food/food-safety-modernization-act-fsma/food-safety-plan-builder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Food safety plan preparation</dc:title>
  <dc:subject>FICTIONAL evidence sample. Requires tailoring.</dc:subject>
  <dc:creator>Business Compliance Tools</dc:creator>
  <cp:keywords>compliance, evidence, us</cp:keywords>
  <dc:description>Evidence workpaper</dc:description>
  <cp:lastModifiedBy>Business Compliance Tools</cp:lastModifiedBy>
  <cp:revision>1</cp:revision>
  <dcterms:created xsi:type="dcterms:W3CDTF">2026-10-09T12:00:00.000Z</dcterms:created>
  <dcterms:modified xsi:type="dcterms:W3CDTF">2026-10-09T12:00:00.000Z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