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Medical device QMS evidence assembler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evidence sample. Requires tailoring.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369"/>
        <w:gridCol w:w="5991"/>
      </w:tblGrid>
      <w:tr>
        <w:trPr>
          <w:cantSplit/>
          <w:tblHeader/>
        </w:trPr>
        <w:tc>
          <w:tcPr>
            <w:tcW w:type="dxa" w:w="336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99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workpaper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reference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2026-10-09.product-sector.1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Classification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Private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responsible reviewer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Sources reviewed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</w:tbl>
    <w:p>
      <w:pPr>
        <w:pStyle w:val="Heading1"/>
        <w:pageBreakBefore/>
      </w:pPr>
      <w:r>
        <w:t xml:space="preserve">Document control and frozen case</w:t>
      </w:r>
    </w:p>
    <w:p>
      <w:r>
        <w:t xml:space="preserve">Organize current customer-selected QMSR requirements, controlled records, management/audit reviews and corrective actions for qualified review.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914"/>
        <w:gridCol w:w="5446"/>
      </w:tblGrid>
      <w:tr>
        <w:trPr>
          <w:cantSplit/>
          <w:tblHeader/>
        </w:trPr>
        <w:tc>
          <w:tcPr>
            <w:tcW w:type="dxa" w:w="391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44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 reference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Organization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Example Company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Subject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product or sector case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Responsible reviewer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responsible reviewer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Preparation date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Scope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customer-approved scope. Replace all example records before real use.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 version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approver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qualified reviewer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approval date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 boundary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 substantive decision or external filing made.</w:t>
            </w:r>
          </w:p>
        </w:tc>
      </w:tr>
    </w:tbl>
    <w:p>
      <w:pPr>
        <w:pStyle w:val="Heading1"/>
      </w:pPr>
      <w:r>
        <w:t xml:space="preserve">Named method and supported scope</w:t>
      </w:r>
    </w:p>
    <w:p>
      <w:r>
        <w:t xml:space="preserve">Map exact current QMS versions to selected requirements and source-hashed controlled records. Check required management, internal and supplier reviews, dated closure evidence and overdue actions. Flag retired QS citations for current mapping.</w:t>
      </w:r>
    </w:p>
    <w:p>
      <w:r>
        <w:t xml:space="preserve">Current FDA QMSR baseline only. Exact ISO requirements come from customer-authorized sources. No full licensed checklist, certification, inspection or system-release authority. Up to 100 rows per table, 20 originals and 25,000,000 combined original bytes. Complete oversized comparisons reject rather than truncate.</w:t>
      </w:r>
    </w:p>
    <w:p>
      <w:r>
        <w:t xml:space="preserve">Original contents, annotations, approvals and legal applicability remain customer declarations. File hashes establish retained byte identity only.</w:t>
      </w:r>
    </w:p>
    <w:p>
      <w:r>
        <w:t xml:space="preserve">No certificate issuance, environmental filing, recall notification, test execution, clinical decision, regulatory submission or independent certification occurs.</w:t>
      </w:r>
    </w:p>
    <w:p>
      <w:r>
        <w:t xml:space="preserve">All accepted records remain complete. Recovery preserves original bytes and frozen results without creating fresh payment, source authentication, consent or approval authority.</w:t>
      </w:r>
    </w:p>
    <w:p>
      <w:pPr>
        <w:pStyle w:val="Heading1"/>
      </w:pPr>
      <w:r>
        <w:t xml:space="preserve">Complete result counts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7488"/>
        <w:gridCol w:w="1872"/>
      </w:tblGrid>
      <w:tr>
        <w:trPr>
          <w:cantSplit/>
          <w:tblHeader/>
        </w:trPr>
        <w:tc>
          <w:tcPr>
            <w:tcW w:type="dxa" w:w="74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Measure</w:t>
            </w:r>
          </w:p>
        </w:tc>
        <w:tc>
          <w:tcPr>
            <w:tcW w:type="dxa" w:w="18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Requirements with unresolved QMS coverage</w:t>
            </w:r>
          </w:p>
        </w:tc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0</w:t>
            </w:r>
          </w:p>
        </w:tc>
      </w:tr>
      <w:tr>
        <w:trPr>
          <w:cantSplit/>
        </w:trPr>
        <w:tc>
          <w:tcPr>
            <w:tcW w:type="dxa" w:w="74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Overdue unresolved QMS actions</w:t>
            </w:r>
          </w:p>
        </w:tc>
        <w:tc>
          <w:tcPr>
            <w:tcW w:type="dxa" w:w="18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0</w:t>
            </w:r>
          </w:p>
        </w:tc>
      </w:tr>
    </w:tbl>
    <w:p>
      <w:pPr>
        <w:pStyle w:val="Heading1"/>
      </w:pPr>
      <w:r>
        <w:t xml:space="preserve">Complete preparation draft</w:t>
      </w:r>
    </w:p>
    <w:p>
      <w:r>
        <w:t xml:space="preserve">Draft only. Unresolved positions remain explicit. No communication is sent.</w:t>
      </w:r>
    </w:p>
    <w:p>
      <w:r>
        <w:t xml:space="preserve">Medical-device QMS evidence assembly. No certification, inspection or release authority created.</w:t>
      </w:r>
    </w:p>
    <w:p>
      <w:r>
        <w:t xml:space="preserve">Device. DEVICE1</w:t>
      </w:r>
    </w:p>
    <w:p>
      <w:r>
        <w:t xml:space="preserve">Frozen current QMS version. fictional-v1</w:t>
      </w:r>
    </w:p>
    <w:p>
      <w:r>
        <w:t xml:space="preserve">Baseline. FDA QMSR effective 2026-02-02</w:t>
      </w:r>
    </w:p>
    <w:p>
      <w:r>
        <w:t xml:space="preserve">Every exact expert-selected instrument requirement. [{"reference":"REQ1","sourceIds":["S1"],"instrument":"FICTIONAL customer-authorized current QMSR requirement","version":"fictional-v1","provision":"FICTIONAL selected current provision","exactRequirement":"FICTIONAL exact controlled-record requirement","selection":"Applicable","selectionRationale":"FICTIONAL qualified applicability rationale","re</w:t>
      </w:r>
    </w:p>
    <w:p>
      <w:r>
        <w:t xml:space="preserve">cordIds":["RECORD1"],"reviewIds":["REVIEW1"],"approvedBy":"Fictional qualified reviewer","approvedOn":"2026-10-02"}]</w:t>
      </w:r>
    </w:p>
    <w:p>
      <w:r>
        <w:t xml:space="preserve">Every controlled record. [{"reference":"RECORD1","sourceIds":["S1"],"version":"fictional-v1","requirementReference":"REQ1","qmsVersion":"fictional-v1","kind":"Fictional controlled record","on":"2026-10-03","status":"Current","owner":"Fictional record owner","sha256":"09af1d0212932d147d35388697e14909c29d77332a1caa645e4c7d0cfe8c4609"}]</w:t>
      </w:r>
    </w:p>
    <w:p>
      <w:r>
        <w:t xml:space="preserve">Every management, internal and supplier audit review. [{"reference":"REVIEW1","sourceIds":["S1"],"requirementReference":"REQ1","qmsVersion":"fictional-v1","kind":"Management review","on":"2026-10-03","position":"Approved","rationale":"FICTIONAL qualified management review","approvedBy":"Fictional qualified reviewer","approvedOn":"2026-10-04"}]</w:t>
      </w:r>
    </w:p>
    <w:p>
      <w:r>
        <w:t xml:space="preserve">Every corrective action and closure support. [{"reference":"ACTION1","sourceIds":["S1"],"requirementReference":"REQ1","reviewReference":"REVIEW1","owner":"Fictional action owner","dueOn":"2026-10-08","status":"Closed","closedOn":"2026-10-04","closureEvidenceIds":["S1"],"closureRationale":"FICTIONAL controlled closure evidence","approvedBy":"Fictional qualified reviewer","approvedOn":"2026-10-04"}]</w:t>
      </w:r>
    </w:p>
    <w:p>
      <w:r>
        <w:t xml:space="preserve">Unresolved requirement count. 0</w:t>
      </w:r>
    </w:p>
    <w:p>
      <w:pPr>
        <w:pStyle w:val="Heading1"/>
      </w:pPr>
      <w:r>
        <w:t xml:space="preserve">1. Original evidence source (S1)</w:t>
      </w:r>
    </w:p>
    <w:p>
      <w:r>
        <w:t xml:space="preserve">State. Customer verification linked</w:t>
      </w:r>
    </w:p>
    <w:p>
      <w:r>
        <w:t xml:space="preserve">Customer-declared original identity and verification only. Content is not extracted or independently authenticated.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fileId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locator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section one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sourceDate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custodian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custodian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source declaration. Does not establish actual evidence.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verification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verified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verifiedBy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2. Original byte manifest (F1)</w:t>
      </w:r>
    </w:p>
    <w:p>
      <w:r>
        <w:t xml:space="preserve">State. Indexed</w:t>
      </w:r>
    </w:p>
    <w:p>
      <w:r>
        <w:t xml:space="preserve">Complete export requires these exact original bytes.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name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FICTIONAL-product-sector-evidence.txt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mimeType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text/plain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bytes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220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sha256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09af1d0212932d147d35388697e14909c29d77332a1caa645e4c7d0cfe8c4609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3. Frozen customer policy (POLICY-FICTIONAL)</w:t>
      </w:r>
    </w:p>
    <w:p>
      <w:r>
        <w:t xml:space="preserve">State. Documented</w:t>
      </w:r>
    </w:p>
    <w:p>
      <w:r>
        <w:t xml:space="preserve">Exact approved customer scope. No automatic legal applicability.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992"/>
        <w:gridCol w:w="4368"/>
      </w:tblGrid>
      <w:tr>
        <w:trPr>
          <w:cantSplit/>
          <w:tblHeader/>
        </w:trPr>
        <w:tc>
          <w:tcPr>
            <w:tcW w:type="dxa" w:w="49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36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POLICY-FICTIONAL</w:t>
            </w:r>
          </w:p>
        </w:tc>
      </w:tr>
      <w:tr>
        <w:trPr>
          <w:cantSplit/>
        </w:trPr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approvedBy</w:t>
            </w:r>
          </w:p>
        </w:tc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qualified reviewer</w:t>
            </w:r>
          </w:p>
        </w:tc>
      </w:tr>
      <w:tr>
        <w:trPr>
          <w:cantSplit/>
        </w:trPr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approvedOn</w:t>
            </w:r>
          </w:p>
        </w:tc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4. QMS corrective action (ACTION1)</w:t>
      </w:r>
    </w:p>
    <w:p>
      <w:r>
        <w:t xml:space="preserve">State. Supported customer closure</w:t>
      </w:r>
    </w:p>
    <w:p>
      <w:r>
        <w:t xml:space="preserve">Closure remains a qualified customer assertion supported by exact supplied records.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action owner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dueOn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8,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Closed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closedOn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4,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closureEvidenceIds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closureRationale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controlled closure evidence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approvedBy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qualified reviewer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4,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Days relative to due date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5. Current QMSR controlled evidence coverage (REQ1)</w:t>
      </w:r>
    </w:p>
    <w:p>
      <w:r>
        <w:t xml:space="preserve">State. Customer current evidence assembled</w:t>
      </w:r>
    </w:p>
    <w:p>
      <w:r>
        <w:t xml:space="preserve">The current FDA QMSR baseline is retained. ISO requirements must come from customer-authorized exact sources; no full ISO checklist or certification is invented.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instrument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customer-authorized current QMSR requirement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provision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selected current provision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exactRequirement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exact controlled-record requirement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selection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Applicable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selectionRationale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qualified applicability rationale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recordIds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["RECORD1"]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["REVIEW1"]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approvedBy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qualified reviewer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selected controlled record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[{"reference":"RECORD1","sourceIds":["S1"],"version":"fictional-v1","requirementReference":"REQ1","qmsVersion":"fictional-v1","kind":"Fictional controlled record","on":"2026-10-03","status":"Current","owner":"Fictional record owner","sha256":"09af1d0212932d147d35388697e14909c29d77332a1caa645e4c7d0cfe8c4609"}]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selected management/audit review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[{"reference":"REVIEW1","sourceIds":["S1"],"requirementReference":"REQ1","qmsVersion":"fictional-v1","kind":"Management review","on":"2026-10-03","position":"Approved","rationale":"FICTIONAL qualified management review","approvedBy":"Fictional qualified reviewer","approvedOn":"2026-10-04"}]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corrective action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[{"reference":"ACTION1","sourceIds":["S1"],"requirementReference":"REQ1","reviewReference":"REVIEW1","owner":"Fictional action owner","dueOn":"2026-10-08","status":"Closed","closedOn":"2026-10-04","closureEvidenceIds":["S1"],"closureRationale":"FICTIONAL controlled closure evidence","approvedBy":"Fictional qualified reviewer","approvedOn":"2026-10-04"}]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Gaps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Complete accepted task inputs</w:t>
      </w:r>
    </w:p>
    <w:p>
      <w:r>
        <w:t xml:space="preserve">The following exact accepted fields preserve every supplied task record, including orphan records and contradictions. They are customer annotations, not independently extracted or authenticated evidence.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deviceReference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DEVICE1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qmsVersion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baseline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FDA QMSR effective 2026-02-02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requirements 1. 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requirements 1. sourceIds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requirements 1. instrument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customer-authorized current QMSR requirement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requirements 1. version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requirements 1. provision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selected current provision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requirements 1. exactRequirement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exact controlled-record requirement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requirements 1. selection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Applicable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requirements 1. selectionRationale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qualified applicability rationale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requirements 1. recordIds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requirements 1. reviewIds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requirements 1. approvedBy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qualified reviewer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requirements 1. approvedOn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records 1. 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records 1. sourceIds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records 1. version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records 1. requirementReference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records 1. qmsVersion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records 1. kind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controlled record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records 1. 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3,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records 1. status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Current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records 1. owner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record owner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records 1. sha256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09af1d0212932d147d35388697e14909c29d77332a1caa645e4c7d0cfe8c4609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sourceIds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requirementReference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qmsVersion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kind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Management review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3,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position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rationale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qualified management review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approvedBy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qualified reviewer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approvedOn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4,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actions 1. 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actions 1. sourceIds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actions 1. requirementReference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actions 1. reviewReference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actions 1. owner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action owner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actions 1. dueOn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8,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actions 1. status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Closed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actions 1. closedOn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4,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actions 1. closureEvidenceIds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actions 1. closureRationale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controlled closure evidence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actions 1. approvedBy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qualified reviewer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actions 1. approvedOn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4, 2026</w:t>
            </w:r>
          </w:p>
        </w:tc>
      </w:tr>
    </w:tbl>
    <w:p>
      <w:pPr>
        <w:pStyle w:val="Heading1"/>
      </w:pPr>
      <w:r>
        <w:t xml:space="preserve">Recovery and original attachment boundary</w:t>
      </w:r>
    </w:p>
    <w:p>
      <w:r>
        <w:t xml:space="preserve">The complete local ZIP includes every original file listed in the retained manifest. A structured JSON or cloud record alone preserves the descriptor and annotation, not the original file bytes. Attach matching bytes before producing a complete original-attachment pack.</w:t>
      </w:r>
    </w:p>
    <w:p>
      <w:r>
        <w:t xml:space="preserve">Customer recovery restores neither source authentication, approval authority nor paid export access. Payment ownership is checked before each commercial export.</w:t>
      </w:r>
    </w:p>
    <w:p>
      <w:pPr>
        <w:pStyle w:val="Heading1"/>
        <w:pageBreakBefore/>
      </w:pPr>
      <w:r>
        <w:t xml:space="preserve">Official sources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025"/>
        <w:gridCol w:w="3025"/>
        <w:gridCol w:w="1418"/>
        <w:gridCol w:w="1892"/>
      </w:tblGrid>
      <w:tr>
        <w:trPr>
          <w:cantSplit/>
          <w:tblHeader/>
        </w:trPr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</w:t>
            </w:r>
          </w:p>
        </w:tc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Provision</w:t>
            </w:r>
          </w:p>
        </w:tc>
        <w:tc>
          <w:tcPr>
            <w:tcW w:type="dxa" w:w="141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Reviewed</w:t>
            </w:r>
          </w:p>
        </w:tc>
        <w:tc>
          <w:tcPr>
            <w:tcW w:type="dxa" w:w="18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Link</w:t>
            </w:r>
          </w:p>
        </w:tc>
      </w:tr>
      <w:tr>
        <w:trPr>
          <w:cantSplit/>
        </w:trPr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Food and Drug Administration: Quality Management System Regulation. Effective February 2, 2026</w:t>
            </w:r>
          </w:p>
        </w:tc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FDA confirms QMSR became effective February 2, 2026 and incorporates ISO 13485:2016 by reference. The former QSIT inspection process was replaced. Exact customer-authorized requirements and current controlled records remain necessary. This preparation method neither reproduces a full licensed ISO checklist nor certifies compliance or creates the former audit-record exemption.</w:t>
            </w:r>
          </w:p>
        </w:tc>
        <w:tc>
          <w:tcPr>
            <w:tcW w:type="dxa" w:w="141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  <w:tc>
          <w:tcPr>
            <w:tcW w:type="dxa" w:w="18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h4tllkcgpdefhs5evqdvh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CASE-FICTIONAL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h4tllkcgpdefhs5evqdvh" Type="http://schemas.openxmlformats.org/officeDocument/2006/relationships/hyperlink" Target="https://www.fda.gov/medical-devices/postmarket-requirements-devices/quality-management-system-regulation-qmsr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device QMS evidence assembler</dc:title>
  <dc:subject>FICTIONAL evidence sample. Requires tailoring.</dc:subject>
  <dc:creator>Business Compliance Tools</dc:creator>
  <cp:keywords>compliance, evidence, us</cp:keywords>
  <dc:description>Evidence workpaper</dc:description>
  <cp:lastModifiedBy>Business Compliance Tools</cp:lastModifiedBy>
  <cp:revision>1</cp:revision>
  <dcterms:created xsi:type="dcterms:W3CDTF">2026-10-09T12:00:00.000Z</dcterms:created>
  <dcterms:modified xsi:type="dcterms:W3CDTF">2026-10-09T12:00:00.000Z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