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Payment-industry rule checklist</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Apply exact customer-authorized scheme/version requirements to source-linked observations and responsible remediation records.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Freeze the approved rule version, scope, dates and literal/human method. Join latest unique matching observations, compare exact literals or preserve the reported human outcome, flag same-date conflicts and expired rules, and map dated actions to exact requirements.</w:t>
      </w:r>
    </w:p>
    <w:p>
      <w:r>
        <w:t xml:space="preserve">Customer-approved operating-rule sources only. No universal licensed rule library, live network testing, compliance certification or external filing. Up to 100 records per table within 100,000 UTF-8 bytes for the complete input, 300,000 bytes for the complete result and 500,000 bytes for the workspace. Up to 20 original files, 10,000,000 bytes per original and 25,000,000 combined original bytes. A</w:t>
      </w:r>
    </w:p>
    <w:p>
      <w:r>
        <w:t xml:space="preserve">ggregate capacity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389"/>
        <w:gridCol w:w="1971"/>
      </w:tblGrid>
      <w:tr>
        <w:trPr>
          <w:cantSplit/>
          <w:tblHeader/>
        </w:trPr>
        <w:tc>
          <w:tcPr>
            <w:tcW w:type="dxa" w:w="738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9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rule requirements</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Checks without mechanical gaps</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3045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85bfef87ee6e67119c3e4c4ccb6dd71321bbf07da17e40ba55e8f4d485e47bc0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current payment rule check (REQ1)</w:t>
      </w:r>
    </w:p>
    <w:p>
      <w:r>
        <w:t xml:space="preserve">State. Selected check documented</w:t>
      </w:r>
    </w:p>
    <w:p>
      <w:r>
        <w:t xml:space="preserve">Version, validity, exact observation and selected literal/human method checked. This is not scheme certification, PCI assessment or an inferred rule applicability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licensed customer requirement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exactRequirement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approved setting must equal the selected literal.</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method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Literal equality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Enabled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effectiveOn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expiresOn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rule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ACH operational rule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latestObservations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[{"reference":"OBS1","sourceIds":["S1"],"requirementReference":"REQ1","ruleVersion":"fictional-v1","on":"2026-10-01","actual":"Enabled","reportedOutcome":"Passed","reviewer":"Fictional qualified reviewer","rationale":"FICTIONAL customer source record. No live network audit."}]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excludedObservations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Corrective action and closure (ACTION-REQ1)</w:t>
      </w:r>
    </w:p>
    <w:p>
      <w:r>
        <w:t xml:space="preserve">State. Open</w:t>
      </w:r>
    </w:p>
    <w:p>
      <w:r>
        <w:t xml:space="preserve">Exact customer action and closure references linked. Delivery and effective remediation are not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dueOn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corrective action draft. No message or effective remediation asserted.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closureEvidenceIds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ACH operational rule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scopeDecision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scope. No universal payment-scheme applicability inferred.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provision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licensed customer requirement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exactRequirement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approved setting must equal the selected literal.</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selection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method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Literal equality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expected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Enabled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effectiveOn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expiresOn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rule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requirementReference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ruleVersion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actual</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Enabled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reportedOutcome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source record. No live network audit.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ACTION-REQ1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owner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dueOn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20,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status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action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corrective action draft. No message or effective remediation asserted.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closedOn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closureEvidenceIds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Reserve Financial Services: Federal Reserve Banks. Operating Circulars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Federal Reserve publishes separate service-specific operating circulars, including ACH scope. This independent checklist freezes the exact customer-authorized scheme/version and approved literal or human checks. Other licensed scheme rules require customer originals. No universal payment-rule discovery, network inspection, Nacha/PCI certification or submission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cwydhnsbe-sswfvi40y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cwydhnsbe-sswfvi40yk" Type="http://schemas.openxmlformats.org/officeDocument/2006/relationships/hyperlink" Target="https://www.frbservices.org/resources/rules-regulations/operating-circular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Payment-industry rule checklist</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