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Automated decision assessment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Automated decision assessment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an automated decision, actual human authority, affected outcomes and review rights.</w:t>
      </w:r>
    </w:p>
    <w:p>
      <w:r>
        <w:t xml:space="preserve">Map exact decision inputs, model version, affected people, consequences and actual human involvement. Compare declared authority to change a decision with observed capability and evidence. Link challenge and review routes, error and bias impacts, alternatives and tested safeguards. An advisory label or nominal human reviewer never proves meaningful oversight.</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Automated decision role, impact and rights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service contact records"] Owner. Fictional processing owner Decision Name. Fictional support case priority recommendation Model Version. Fictional local rules version 1 Decision Outcome. Case queue recommendation subject to actual reviewer change Human Role. Reviewer can change decision Human Capability. Fictional trained reviewer inspects source context and can change queue placement Override Authority. Yes Challenge Route. Fictional human support review route Input Data Sources. Exact fictional support messages and service event categories Human Evidence IDs. ["E1"]</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service contact records"]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["Decision consequences","Human review and challenge"]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Decision Name. Fictional support case priority recommendation Model Version. Fictional local rules version 1 Decision Outcome. Case queue recommendation subject to actual reviewer change Human Role. Reviewer can change decision Human Capability. Fictional trained reviewer inspects source context and can change queue placement Override Authority. Yes Challenge Route. Fictional human support review route Input Data Sources. Exact fictional support messages and service event categories Human Evidence IDs. ["E1"] Exact recipient and retention paths. [{"flowId":"FLOW1","recipient":"Fictional restricted service team","retention":"Fictional approved 90-day service requirement, not a statutory period","permission":"Permitted by declared condition"}] Required impact contexts. ["Decision consequences","Human review and challenge"] Jurisdiction decisions. [{"jurisdiction":"US customer-selected preparation","decision":"Proceed with conditions [formal preview abridged]</w:t>
            </w:r>
          </w:p>
        </w:tc>
      </w:tr>
    </w:tbl>
    <w:p>
      <w:pPr>
        <w:pStyle w:val="Heading1"/>
      </w:pPr>
      <w:r>
        <w:t xml:space="preserve">Automated decision role, impact and rights 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service contact records"] Named task facts. {"subjectId":"SUB1","jurisdictions":["US customer-selected preparation"],"purpose":"Reduce repeated support questions from known service errors","population":"Fictional customer-declared selected audience only","dataCategories":["Customer-declared service contact records"],"owner":"Fictional processing owner","decisionName":"Fictional support case priority recommendation","modelVersion":"Fictional local rules version 1","decisionOutcome":"Case queue recommendation subject to actual reviewer change","humanRole":"Reviewer can change decision","humanCapability":"Fictional trained reviewer inspects source context and can change queue placement","overrideAuthority":"Yes","challengeRoute":"Fictional human support review route","inputDataSources":"Exact fictional support messages and service event categories","humanEvidenceIds":["E1"]} Result. Declared  [formal preview abridged]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service contact records"]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Automated decision role, impact and rights assessment.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owner","decisionName":"Fictional support case priority recommendation","modelVersion":"Fictional local rules version 1","decisionOutcome":"Case queue recommendation subject to actual reviewer change","humanRole":"Reviewer can change decision","humanCapability":"Fictional trained reviewer inspects source context and can change queue placement","overrideAuthority":"Yes","challengeRo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Automated decision role, impact and rights assessment.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owner","decisionName":"Fictional support case priority recommendation","modelVersion":"Fictional local rules version 1","decisionOutcome":"Case queue recommendation subject to actual reviewer change","humanRole":"Reviewer can change decision","humanCapability":"Fictional trained reviewer inspects source context and can change queue placement","overrideAuthority":"Yes","challengeRoute":"Fictional human support review route","inputDataSources":"Exact fictional support messages and service event categories","humanEvidenceIds":["E1"]}</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approved regulations, risk assessments and automated decisionmaking technology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7002, 7150 through 7156 and 7200 through 7222. Purpose restrictions, assessment content, benefits and negative impacts, safeguards and decision preparation. Effective and compliance dates differ. Customer-approved applicability and exact operative versions remain required.. Map exact decision inputs, model version, affected people, consequences and actual human involvement. Compare declared authority to change a decision with observed capability and evidence. Link challenge and review routes, error and bias impacts, alternatives and tested safeguards. An advisory label or nominal human reviewer never proves meaningful oversight.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yrktr5xkksbgeltu_e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yrktr5xkksbgeltu_e4-" Type="http://schemas.openxmlformats.org/officeDocument/2006/relationships/hyperlink" Target="https://cppa.ca.gov/regulations/pdf/ccpa_updates_cyber_risk_admt_appr_text.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Automated decision assessment</dc:title>
  <dc:subject>Fictional sample. Requires tailoring and responsible review.</dc:subject>
  <dc:creator>Business Compliance Tools</dc:creator>
  <cp:keywords>compliance, evidence, us</cp:keywords>
  <dc:description>Automated decision assessment</dc:description>
  <cp:lastModifiedBy>Business Compliance Tools</cp:lastModifiedBy>
  <cp:revision>1</cp:revision>
  <dcterms:created xsi:type="dcterms:W3CDTF">2026-10-09T04:41:45.097Z</dcterms:created>
  <dcterms:modified xsi:type="dcterms:W3CDTF">2026-10-09T04:41:45.097Z</dcterms:modified>
</cp:coreProperties>
</file>

<file path=docProps/custom.xml><?xml version="1.0" encoding="utf-8"?>
<Properties xmlns="http://schemas.openxmlformats.org/officeDocument/2006/custom-properties" xmlns:vt="http://schemas.openxmlformats.org/officeDocument/2006/docPropsVTypes"/>
</file>