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DPIA screening questionnaire</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DPIA screening questionnaire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source-linked screening questionnaire and exact customer-approved triggers for further assessment.</w:t>
      </w:r>
    </w:p>
    <w:p>
      <w:r>
        <w:t xml:space="preserve">Compare every subject and selected jurisdiction against the supplied versioned screening questions. Preserve Yes, No, Unknown and justified non-applicability answers with source evidence. Identify exact triggered further-assessment criteria, unanswered questions and contradictions. A negative questionnaire never establishes that a legal assessment is unnecessary.</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DPIA screening questionnaire and trigger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service contact records"] Owner. Fictional processing owner Processing Name. Fictional support-quality review Technology. Fictional local human-reviewed case analysis Novelty. Existing bounded process with a new proposed data use Systematic Monitoring. No Vulnerable Audience. Customer-declared adult business contacts Scale Count. 100</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Screening question 1 Rule Version. Fictional approved privacy preparation method 1 Source ID. f1 Source Locator. criteria[0] Stage. Screening Question. Fictional Screening question based on selected observations Trigger When. Yes Trigger Effect. Further assessment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Yes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service contact records"]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["Declared screening factors"]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Modify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Processing Name. Fictional support-quality review Technology. Fictional local human-reviewed case analysis Novelty. Existing bounded process with a new proposed data use Systematic Monitoring. No Vulnerable Audience. Customer-declared adult business contacts Scale Count. 100 Declared trigger count. 1 Further assessment criteria. ["C1"] Exact recipient and retention paths. [{"flowId":"FLOW1","recipient":"Fictional restricted service team","retention":"Fictional approved 90-day service requirement, not a statutory period","permission":"Permitted by declared condition"}] Required impact contexts. ["Declared screening factors"] Jurisdiction decisions. [{"jurisdiction":"US customer-selected preparation","decision":"Modify","benefit":"Fictional exact declared service benefit and source observations.","necessity":"Fictional selected method meets the objective. The aggregate alternative only partly meets it.","balance":"Fictional material [formal preview abridged]</w:t>
            </w:r>
          </w:p>
        </w:tc>
      </w:tr>
    </w:tbl>
    <w:p>
      <w:pPr>
        <w:pStyle w:val="Heading1"/>
      </w:pPr>
      <w:r>
        <w:t xml:space="preserve">DPIA screening questionnaire and trigger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service contact records"] Named task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review","technology":"Fictional local human-reviewed case analysis","novelty":"Existing bounded process with a new proposed data use","systematicMonitoring":"No","vulnerableAudience":"Customer-declared adult business contacts","scaleCount":"100"} Result. Declared processing scope prepared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Screening question based on selected observations Answer. Yes Declared trigger. Further assessment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service contact records"]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Modify Triggered criteria. ["C1"] Result. Named assessment draft prepared Draft text. DPIA screening questionnaire and trigger workpaper.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review","technology":"Fictional local human-reviewed case analysis","novelty":"Existing bounded process with a new proposed data use","systematicMonitoring":"No","vulnerableAudience":"Customer-declared adult business contacts","scaleCount":"100"}
Customer-selected exact criteria. [{"criterionId":"C1","instrument":"Fictional approved preparation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DPIA screening questionnaire and trigger workpaper.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review","technology":"Fictional local human-reviewed case analysis","novelty":"Existing bounded process with a new proposed data use","systematicMonitoring":"No","vulnerableAudience":"Customer-declared adult business contacts","scaleCount":"100"}</w:t>
      </w:r>
    </w:p>
    <w:p>
      <w:r>
        <w:t xml:space="preserve">Customer-selected exact criteria. [{"criterionId":"C1","instrument":"Fictional approved preparation criteria","provision":"Fictional Screening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["C1"]</w:t>
      </w:r>
    </w:p>
    <w:p>
      <w:r>
        <w:t xml:space="preserve">Customer decision. Modify.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88"/>
        <w:gridCol w:w="1011"/>
        <w:gridCol w:w="1011"/>
        <w:gridCol w:w="4050"/>
      </w:tblGrid>
      <w:tr>
        <w:trPr>
          <w:cantSplit/>
          <w:tblHeader/>
        </w:trPr>
        <w:tc>
          <w:tcPr>
            <w:tcW w:type="dxa" w:w="32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0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2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criterion trigger</w:t>
            </w:r>
          </w:p>
        </w:tc>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ANS1</w:t>
            </w:r>
          </w:p>
        </w:tc>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Limited</w:t>
            </w:r>
          </w:p>
        </w:tc>
        <w:tc>
          <w:tcPr>
            <w:tcW w:type="dxa" w:w="40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customer-selected answer triggers Further assessment. No legal applicability is inferred.</w:t>
            </w:r>
          </w:p>
        </w:tc>
      </w:tr>
      <w:tr>
        <w:trPr>
          <w:cantSplit/>
        </w:trPr>
        <w:tc>
          <w:tcPr>
            <w:tcW w:type="dxa" w:w="32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0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approved regulations, risk assessments and automated decisionmaking technology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7002, 7150 through 7156 and 7200 through 7222. Purpose restrictions, assessment content, benefits and negative impacts, safeguards and decision preparation. Effective and compliance dates differ. Customer-approved applicability and exact operative versions remain required.. Compare every subject and selected jurisdiction against the supplied versioned screening questions. Preserve Yes, No, Unknown and justified non-applicability answers with source evidence. Identify exact triggered further-assessment criteria, unanswered questions and contradictions. A negative questionnaire never establishes that a legal assessment is unnecessary.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2mqe6lchrzjbalh5nbsy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2mqe6lchrzjbalh5nbsyx" Type="http://schemas.openxmlformats.org/officeDocument/2006/relationships/hyperlink" Target="https://cppa.ca.gov/regulations/pdf/ccpa_updates_cyber_risk_admt_appr_tex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screening questionnaire</dc:title>
  <dc:subject>Fictional sample. Requires tailoring and responsible review.</dc:subject>
  <dc:creator>Business Compliance Tools</dc:creator>
  <cp:keywords>compliance, evidence, us</cp:keywords>
  <dc:description>DPIA screening questionnaire</dc:description>
  <cp:lastModifiedBy>Business Compliance Tools</cp:lastModifiedBy>
  <cp:revision>1</cp:revision>
  <dcterms:created xsi:type="dcterms:W3CDTF">2026-10-09T04:41:44.808Z</dcterms:created>
  <dcterms:modified xsi:type="dcterms:W3CDTF">2026-10-09T04:41:44.808Z</dcterms:modified>
</cp:coreProperties>
</file>

<file path=docProps/custom.xml><?xml version="1.0" encoding="utf-8"?>
<Properties xmlns="http://schemas.openxmlformats.org/officeDocument/2006/custom-properties" xmlns:vt="http://schemas.openxmlformats.org/officeDocument/2006/docPropsVTypes"/>
</file>