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Precise geolocation processing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Precise geolocation processing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actual location granularity, collection timing, permission, uses and recipient restrictions.</w:t>
      </w:r>
    </w:p>
    <w:p>
      <w:r>
        <w:t xml:space="preserve">Validate positive exact meter precision and declared collection frequency. Link foreground or background collection, actual permission claims, place inferences, recipients and use restrictions to exact data flows. Compare less precise or less frequent alternatives and observed safeguards. No location-law threshold, valid permission or hidden live tracking is inferred.</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Geolocation granularity, use and disclosure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location fix"] Owner. Fictional processing owner Processing Name. Fictional selected pickup location service Location Signal. Customer-declared selected device location fix Precision Meters. 10.000001 Collection Frequency. Fictional one requested foreground fix Background Collection. No Permission State. Obtained Permission Evidence IDs. ["E1"] Permission Criterion ID.  Sensitive Place Inference. Fictional location inference excluded within the approved scope Recipient Restrictions. Fictional service-purpose use and no unapproved recipient</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location fix"]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["Collection granularity and timing","Place inference and recipients"]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selected pickup location service Location Signal. Customer-declared selected device location fix Precision Meters. 10.000001 Collection Frequency. Fictional one requested foreground fix Background Collection. No Permission State. Obtained Permission Evidence IDs. ["E1"] Permission Criterion ID.  Sensitive Place Inference. Fictional location inference excluded within the approved scope Recipient Restrictions. Fictional service-purpose use and no unapproved recipient Exact recipient and retention paths. [{"flowId":"FLOW1","recipient":"Fictional restricted service team","retention":"Fictional approved 90-day service requirement, not a statutory period","permission":"Permitted by declared condition"}] Required impact contexts. ["Collection granularity and timing","Place inference and recipients"] Jurisdiction decisions. [{"jurisdiction":"US customer-selected preparation","decision":"Proceed with conditions", [formal preview abridged]</w:t>
            </w:r>
          </w:p>
        </w:tc>
      </w:tr>
    </w:tbl>
    <w:p>
      <w:pPr>
        <w:pStyle w:val="Heading1"/>
      </w:pPr>
      <w:r>
        <w:t xml:space="preserve">Geolocation granularity, use and disclosure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location fix"] Named task facts. {"subjectId":"SUB1","jurisdictions":["US customer-selected preparation"],"purpose":"Reduce repeated support questions from known service errors","population":"Fictional customer-declared selected audience only","dataCategories":["Customer-declared location fix"],"owner":"Fictional processing owner","processingName":"Fictional selected pickup location service","locationSignal":"Customer-declared selected device location fix","precisionMeters":"10.000001","collectionFrequency":"Fictional one requested foreground fix","backgroundCollection":"No","permissionState":"Obtained","permissionEvidenceIds":["E1"],"permissionCriterionId":"","sensitivePlaceInference":"Fictional location inference excluded within the approved scope","recipientRestrictions":"Fictional service-purpose use and no unapproved recipient"}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location fix"]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Geolocation granularity, use and disclosure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location fix"],"owner":"Fictional processing owner","processingName":"Fictional selected pickup location service","locationSignal":"Customer-declared selected device location fix","precisionMeters":"10.000001","collectionFrequency":"Fictional one requested foreground fix","backgroundCollection":"No","permissionState":"Obtained","permissionEvidenceIds":["E1"],"permissionCriterionId":"","sensitivePlaceInference":"Fictional location infer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Geolocation granularity, use and disclosure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location fix"],"owner":"Fictional processing owner","processingName":"Fictional selected pickup location service","locationSignal":"Customer-declared selected device location fix","precisionMeters":"10.000001","collectionFrequency":"Fictional one requested foreground fix","backgroundCollection":"No","permissionState":"Obtained","permissionEvidenceIds":["E1"],"permissionCriterionId":"","sensitivePlaceInference":"Fictional location inference excluded within the approved scope","recipientRestrictions":"Fictional service-purpose use and no unapproved recipient"}</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Validate positive exact meter precision and declared collection frequency. Link foreground or background collection, actual permission claims, place inferences, recipients and use restrictions to exact data flows. Compare less precise or less frequent alternatives and observed safeguards. No location-law threshold, valid permission or hidden live tracking is inferred.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id4qgahnyqkj3dvbmie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id4qgahnyqkj3dvbmier"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Precise geolocation processing assessment</dc:title>
  <dc:subject>Fictional sample. Requires tailoring and responsible review.</dc:subject>
  <dc:creator>Business Compliance Tools</dc:creator>
  <cp:keywords>compliance, evidence, us</cp:keywords>
  <dc:description>Precise geolocation processing assessment</dc:description>
  <cp:lastModifiedBy>Business Compliance Tools</cp:lastModifiedBy>
  <cp:revision>1</cp:revision>
  <dcterms:created xsi:type="dcterms:W3CDTF">2026-10-09T04:41:45.316Z</dcterms:created>
  <dcterms:modified xsi:type="dcterms:W3CDTF">2026-10-09T04:41:45.316Z</dcterms:modified>
</cp:coreProperties>
</file>

<file path=docProps/custom.xml><?xml version="1.0" encoding="utf-8"?>
<Properties xmlns="http://schemas.openxmlformats.org/officeDocument/2006/custom-properties" xmlns:vt="http://schemas.openxmlformats.org/officeDocument/2006/docPropsVTypes"/>
</file>