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Retention schedule builder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Retention schedule builder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preparation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control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privacy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Assemble a retention schedule from selected requirements, business purposes and approved periods.</w:t>
      </w:r>
    </w:p>
    <w:p>
      <w:r>
        <w:t xml:space="preserve">Group exact record classes, systems and data categories with source-selected triggers, minimum/maximum/fixed periods and approved business justifications. Compare incompatible periods and hold scope. Mixed calendar units require actual trigger dates before compatibility is confirmed. Retain each operative provision and approval without inventing mandatory retention periods.</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Approved scope and privacy control method</w:t>
      </w:r>
    </w:p>
    <w:p>
      <w:r>
        <w:t xml:space="preserve">Fictional exercise only. Exact selected cases, operative rules and source records. Replace every fact, rule and decision before use.</w:t>
      </w:r>
    </w:p>
    <w:p>
      <w:r>
        <w:t xml:space="preserve">Scope approval. FICTIONAL-SCOPE-1</w:t>
      </w:r>
    </w:p>
    <w:p>
      <w:r>
        <w:t xml:space="preserve">Approved method. Fictional privacy preparation procedure 1. Source. f1. Locator. /methodVersion. Approver. Fictional authorized preparation-method approver. Approval date. 2026-01-02T12:00:00Z</w:t>
      </w:r>
    </w:p>
    <w:p>
      <w:r>
        <w:t xml:space="preserve">Population statement. Declared complete population. Customer-declared case count. 1</w:t>
      </w:r>
    </w:p>
    <w:p>
      <w:pPr>
        <w:pStyle w:val="Heading1"/>
      </w:pPr>
      <w:r>
        <w:t xml:space="preserve">Source-backed retention schedule draft case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ID. CASE-1 Description. Fictional exact selected control case. Replace every fact and rule before use. Entity Id. ENTITY-1 Jurisdiction. Customer-selected US preparation scope Regime. Fictional selected schedule regime Instrument. Fictional customer-approved operative instrument Provision. Fictional selected preparation provision 1 Rule Version. Fictional operative rule 1 Operative rule source file ID. f1 Operative rule source locator. /rules/0/ruleVersion Rule effective from. 2026-01-01 Rule effective through.  Rule Approved By. Fictional authorized rule reviewer Rule approval timestamp. 2026-01-02T12:00:00Z Activity Id. ACTIVITY-1 Data Category. Fictional selected records Approved Scope Basis. Fictional selected preparation scope. No actual legal applicability is inferred. Population Mode. Declared complete population Declared Row Count. 1 Required Responsibilities. [] Original source file ID. f2 Original JSON record pointer. /cases/0 Original source binding. Exact JSON record S [formal preview abridged]</w:t>
            </w:r>
          </w:p>
        </w:tc>
      </w:tr>
    </w:tbl>
    <w:p>
      <w:pPr>
        <w:pStyle w:val="Heading1"/>
      </w:pPr>
      <w:r>
        <w:t xml:space="preserve">Record Classes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 Id. CLASS-1 Case ID. CASE-1 Description. Fictional approved employee-record class Categories. ["Fictional category A"] Systems. ["SYSTEM-1"] Business Purpose. Fictional selected business purpose Population Count. 1 Original source file ID. f3 Original JSON record pointer. /recordClasses/0 Original source binding. Exact JSON record Supporting evidence IDs. ["PROOF-recordClasses-CLASS-1"]</w:t>
            </w:r>
          </w:p>
        </w:tc>
      </w:tr>
    </w:tbl>
    <w:p>
      <w:pPr>
        <w:pStyle w:val="Heading1"/>
      </w:pPr>
      <w:r>
        <w:t xml:space="preserve">Retention Rules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Retention Id. RETENTION-1 Case ID. CASE-1 Class Id. CLASS-1 Trigger Type. Account closure Duration. 1 Unit. Calendar months Counting. Trigger day excluded Month End Rule. Clamp to last day Period Role. Fixed Provision. Fictional selected approved retention provision Business Basis. Fictional approved limited business need Approved By. Fictional authorized retention reviewer Approved At. 2026-10-08T16:00:00Z Original source file ID. f3 Original JSON record pointer. /retentionRules/0 Original source binding. Exact JSON record Supporting evidence IDs. ["PROOF-retentionRules-RETENTION-1"]</w:t>
            </w:r>
          </w:p>
        </w:tc>
      </w:tr>
    </w:tbl>
    <w:p>
      <w:pPr>
        <w:pStyle w:val="Heading1"/>
      </w:pPr>
      <w:r>
        <w:t xml:space="preserve">Holds</w:t>
      </w:r>
    </w:p>
    <w:p>
      <w:r>
        <w:t xml:space="preserve">The first 20 exact task rows appear here. Displayed values are bounded to 1000 characters. Complete typed rows and exact values remain in Excel and JSON.</w:t>
      </w:r>
    </w:p>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DEC-recordClasses-CLASS-1 Case ID. CASE-1 Record Type. recordClasses Record Id. CLASS-1 Outcome. Prepared for review Basis. Fictional source-supported review of this exact named record. Reviewed By. Fictional responsible privacy reviewer Reviewed At. 2026-10-09T18:00:00Z Original source file ID. f3 Original JSON record pointer. /decisions/0 Original source binding. Exact JSON record Supporting evidence IDs. ["PROOF-decisions-DEC-recordClasses-CLASS-1"]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DEC-retentionRules-RETENTION-1 Case ID. CASE-1 Record Type. retentionRules Record Id. RETENTION-1 Outcome. Prepared for review Basis. Fictional source-supported review of this exact named record. Reviewed By. Fictional responsible privacy reviewer Reviewed At. 2026-10-09T18:00:00Z Original source file ID. f3 Original JSON record pointer. /decisions/1 Original source binding. Exact JSON record Supporting evidence IDs. ["PROOF-decisions-DEC-retentionRules-RETENTION-1"]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PROOF-cases-CASE-1 Record Type. cases Record Id. CASE-1 File Id. f2 Source Sha256. b551efb2e736d3795f1957b4880da7371ff58d3e913c243d8920cd9f1830c147 Locator. /cases/0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PROOF-recordClasses-CLASS-1 Record Type. recordClasses Record Id. CLASS-1 File Id. f3 Source Sha256. 8b406ab8efc620ccffa3edafc464c08b6909ae7655bf074998af408d4f082679 Locator. /recordClasses/0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PROOF-retentionRules-RETENTION-1 Record Type. retentionRules Record Id. RETENTION-1 File Id. f3 Source Sha256. 8b406ab8efc620ccffa3edafc464c08b6909ae7655bf074998af408d4f082679 Locator. /retentionRules/0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PROOF-decisions-DEC-recordClasses-CLASS-1 Record Type. decisions Record Id. DEC-recordClasses-CLASS-1 File Id. f3 Source Sha256. 8b406ab8efc620ccffa3edafc464c08b6909ae7655bf074998af408d4f082679 Locator. /decisions/0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PROOF-decisions-DEC-retentionRules-RETENTION-1 Record Type. decisions Record Id. DEC-retentionRules-RETENTION-1 File Id. f3 Source Sha256. 8b406ab8efc620ccffa3edafc464c08b6909ae7655bf074998af408d4f082679 Locator. /decisions/1 Conclusion. Supports Reviewer. Fictional responsible 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Source-backed retention schedule draft</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94"/>
        <w:gridCol w:w="6966"/>
      </w:tblGrid>
      <w:tr>
        <w:trPr>
          <w:cantSplit/>
          <w:tblHeader/>
        </w:trPr>
        <w:tc>
          <w:tcPr>
            <w:tcW w:type="dxa" w:w="23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9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3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RETENTION-1</w:t>
            </w:r>
          </w:p>
        </w:tc>
        <w:tc>
          <w:tcPr>
            <w:tcW w:type="dxa" w:w="69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RETENTION-1 Case ID. CASE-1 Record class. CLASS-1 Categories. ["Fictional category A"] Systems. ["SYSTEM-1"] Trigger. Account closure Approved period. 1 Calendar months Period role. Fixed Trigger counting. Trigger day excluded Month-end rule. Clamp to last day Operative provision. Fictional selected approved retention provision Business justification. Fictional approved limited business need Active hold IDs.  Result. Prepared for review</w:t>
            </w:r>
          </w:p>
        </w:tc>
      </w:tr>
    </w:tbl>
    <w:p>
      <w:pPr>
        <w:pStyle w:val="Heading1"/>
      </w:pPr>
      <w:r>
        <w:t xml:space="preserve">Owned privacy control actions and dependencies</w:t>
      </w:r>
    </w:p>
    <w:p>
      <w:r>
        <w:t xml:space="preserve">The first 20 prepared output rows appear here. Complete rows remain in Excel and JSON.</w:t>
      </w:r>
    </w:p>
    <w:p>
      <w:pPr>
        <w:pStyle w:val="Heading1"/>
      </w:pPr>
      <w:r>
        <w:t xml:space="preserve">Named privacy control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529"/>
        <w:gridCol w:w="4831"/>
      </w:tblGrid>
      <w:tr>
        <w:trPr>
          <w:cantSplit/>
          <w:tblHeader/>
        </w:trPr>
        <w:tc>
          <w:tcPr>
            <w:tcW w:type="dxa" w:w="452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483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DEC-recordClasses-CLASS-1</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DEC-recordClasses-CLASS-1 Case ID. CASE-1 Decision. Prepared for review Draft text. Privacy control working record. Prepared for review
Case. CASE-1. Exact record. recordClasses/CLASS-1.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DEC-retentionRules-RETENTION-1</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DEC-retentionRules-RETENTION-1 Case ID. CASE-1 Decision. Prepared for review Draft text. Privacy control working record. Prepared for review
Case. CASE-1. Exact record. retentionRules/RETENTION-1.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bl>
    <w:p>
      <w:pPr>
        <w:pStyle w:val="Heading1"/>
      </w:pPr>
      <w:r>
        <w:t xml:space="preserve">Privacy control draft. DEC-recordClasses-CLASS-1. Prepared for review</w:t>
      </w:r>
    </w:p>
    <w:p>
      <w:r>
        <w:t xml:space="preserve">Complete source-supported draft text appears below and remains in Excel and JSON.</w:t>
      </w:r>
    </w:p>
    <w:p>
      <w:r>
        <w:t xml:space="preserve">Privacy control working record. Prepared for review</w:t>
      </w:r>
    </w:p>
    <w:p>
      <w:r>
        <w:t xml:space="preserve">Case. CASE-1. Exact record. recordClasses/CLASS-1.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DEC-retentionRules-RETENTION-1. Prepared for review</w:t>
      </w:r>
    </w:p>
    <w:p>
      <w:r>
        <w:t xml:space="preserve">Complete source-supported draft text appears below and remains in Excel and JSON.</w:t>
      </w:r>
    </w:p>
    <w:p>
      <w:r>
        <w:t xml:space="preserve">Privacy control working record. Prepared for review</w:t>
      </w:r>
    </w:p>
    <w:p>
      <w:r>
        <w:t xml:space="preserve">Case. CASE-1. Exact record. retentionRules/RETENTION-1.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Review findings</w:t>
      </w:r>
    </w:p>
    <w:p>
      <w:r>
        <w:t xml:space="preserve">1 selected case scopes. 1 named result rows.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808"/>
        <w:gridCol w:w="2808"/>
        <w:gridCol w:w="748"/>
        <w:gridCol w:w="2996"/>
      </w:tblGrid>
      <w:tr>
        <w:trPr>
          <w:cantSplit/>
          <w:tblHeader/>
        </w:trPr>
        <w:tc>
          <w:tcPr>
            <w:tcW w:type="dxa" w:w="28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8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29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cases source</w:t>
            </w:r>
          </w:p>
        </w:tc>
        <w:tc>
          <w:tcPr>
            <w:tcW w:type="dxa" w:w="2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c>
          <w:tcPr>
            <w:tcW w:type="dxa" w:w="7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recordClasses source</w:t>
            </w:r>
          </w:p>
        </w:tc>
        <w:tc>
          <w:tcPr>
            <w:tcW w:type="dxa" w:w="28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CLASS-1</w:t>
            </w:r>
          </w:p>
        </w:tc>
        <w:tc>
          <w:tcPr>
            <w:tcW w:type="dxa" w:w="7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retentionRules source</w:t>
            </w:r>
          </w:p>
        </w:tc>
        <w:tc>
          <w:tcPr>
            <w:tcW w:type="dxa" w:w="2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RETENTION-1</w:t>
            </w:r>
          </w:p>
        </w:tc>
        <w:tc>
          <w:tcPr>
            <w:tcW w:type="dxa" w:w="7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8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DEC-recordClasses-CLASS-1</w:t>
            </w:r>
          </w:p>
        </w:tc>
        <w:tc>
          <w:tcPr>
            <w:tcW w:type="dxa" w:w="7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DEC-retentionRules-RETENTION-1</w:t>
            </w:r>
          </w:p>
        </w:tc>
        <w:tc>
          <w:tcPr>
            <w:tcW w:type="dxa" w:w="7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29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51b7709466b97e6e69561465b32120cb6d00e7355e99beadea6e27d0f995d81e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fictional-original-privacy-cases.json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928</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b551efb2e736d3795f1957b4880da7371ff58d3e913c243d8920cd9f1830c147</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1583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8b406ab8efc620ccffa3edafc464c08b6909ae7655bf074998af408d4f082679</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California Privacy Protection Agency: CCPA statute and regulations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Official California privacy resources include the operative access, deletion, exemptions and request-handling requirements. The selected provision, request scope, record population and approved withholding decision remain explicit customer inputs.. Group exact record classes, systems and data categories with source-selected triggers, minimum/maximum/fixed periods and approved business justifications. Compare incompatible periods and hold scope. Mixed calendar units require actual trigger dates before compatibility is confirmed. Retain each operative provision and approval without inventing mandatory retention periods. No automated legal applicability or execution authenticity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rd6bct-qggekouztoqzs1">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rd6bct-qggekouztoqzs1" Type="http://schemas.openxmlformats.org/officeDocument/2006/relationships/hyperlink" Target="https://www.cppa.ca.gov/regulations/index.htm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Retention schedule builder</dc:title>
  <dc:subject>Fictional sample. Requires tailoring and responsible review.</dc:subject>
  <dc:creator>Business Compliance Tools</dc:creator>
  <cp:keywords>compliance, evidence, Customer-selected preparation scope</cp:keywords>
  <dc:description>Retention schedule builder</dc:description>
  <cp:lastModifiedBy>Business Compliance Tools</cp:lastModifiedBy>
  <cp:revision>1</cp:revision>
  <dcterms:created xsi:type="dcterms:W3CDTF">2026-10-09T08:43:49.666Z</dcterms:created>
  <dcterms:modified xsi:type="dcterms:W3CDTF">2026-10-09T08:43:49.666Z</dcterms:modified>
</cp:coreProperties>
</file>

<file path=docProps/custom.xml><?xml version="1.0" encoding="utf-8"?>
<Properties xmlns="http://schemas.openxmlformats.org/officeDocument/2006/custom-properties" xmlns:vt="http://schemas.openxmlformats.org/officeDocument/2006/docPropsVTypes"/>
</file>