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Health breach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Health breach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separate HIPAA and FTC health-breach assessments from exact incident facts and reviewed criteria.</w:t>
      </w:r>
    </w:p>
    <w:p>
      <w:r>
        <w:t xml:space="preserve">Preserve selected entity coverage and regime, source-reported unsecured identifiable data, acquisition or impermissible use, exceptions and awareness. For HIPAA low-probability reasoning retain all four distinct reviewed factors. Keep FTC PHR facts and customer decisions separate, without certifying notification applicability or inventing a deadline.</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HIPAA and FTC health-breach assessment workpaper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HIPAA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Supporting evidence IDs. ["PRO [formal preview abridged]</w:t>
            </w:r>
          </w:p>
        </w:tc>
      </w:tr>
    </w:tbl>
    <w:p>
      <w:pPr>
        <w:pStyle w:val="Heading1"/>
      </w:pPr>
      <w:r>
        <w:t xml:space="preserve">Health Incidents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Id. INCIDENT-1 Case ID. CASE-1 Regime. HIPAA Entity Role. Fictional customer-confirmed covered entity Hipaa Covered. Yes Phr Vendor. No Personal Health Record. No Multiple Sources. No Individually Identifiable. Yes Unsecured. Yes Unauthorized Acquisition. Yes Impermissible Use. No Known At. 2026-10-08T12:00:00Z Data Categories. ["Fictional selected contact data"] Affected People. 1 Exception Type. None Exception Basis.  Original source file ID. f3 Original JSON record pointer. /healthIncidents/0 Original source binding. Exact JSON record Supporting evidence IDs. ["PROOF-healthIncidents-INCIDENT-1"]</w:t>
            </w:r>
          </w:p>
        </w:tc>
      </w:tr>
    </w:tbl>
    <w:p>
      <w:pPr>
        <w:pStyle w:val="Heading1"/>
      </w:pPr>
      <w:r>
        <w:t xml:space="preserve">Health Risk Factors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FACTOR-1 Case ID. CASE-1 Incident Id. INCIDENT-1 Factor. Nature and extent of PHI Finding. Fictional exact reviewed nature and extent of phi. Evidence Basis. Fictional source-supported facts for this exact factor. Assessment. Low probability supported Reviewer. Fictional authorized health-risk reviewer Reviewed At. 2026-10-08T16:00:00Z Original source file ID. f3 Original JSON record pointer. /healthRiskFactors/0 Original source binding. Exact JSON record Supporting evidence IDs. ["PROOF-healthRiskFactors-FACTOR-1"]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FACTOR-2 Case ID. CASE-1 Incident Id. INCIDENT-1 Factor. Unauthorized person Finding. Fictional exact reviewed unauthorized person. Evidence Basis. Fictional source-supported facts for this exact factor. Assessment. Low probability supported Reviewer. Fictional authorized health-risk reviewer Reviewed At. 2026-10-08T16:00:00Z Original source file ID. f3 Original JSON record pointer. /healthRiskFactors/1 Original source binding. Exact JSON record Supporting evidence IDs. ["PROOF-healthRiskFactors-FACTOR-2"]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FACTOR-3 Case ID. CASE-1 Incident Id. INCIDENT-1 Factor. Actual acquisition or viewing Finding. Fictional exact reviewed actual acquisition or viewing. Evidence Basis. Fictional source-supported facts for this exact factor. Assessment. Low probability supported Reviewer. Fictional authorized health-risk reviewer Reviewed At. 2026-10-08T16:00:00Z Original source file ID. f3 Original JSON record pointer. /healthRiskFactors/2 Original source binding. Exact JSON record Supporting evidence IDs. ["PROOF-healthRiskFactors-FACTOR-3"]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FACTOR-4 Case ID. CASE-1 Incident Id. INCIDENT-1 Factor. Mitigation Finding. Fictional exact reviewed mitigation. Evidence Basis. Fictional source-supported facts for this exact factor. Assessment. Low probability supported Reviewer. Fictional authorized health-risk reviewer Reviewed At. 2026-10-08T16:00:00Z Original source file ID. f3 Original JSON record pointer. /healthRiskFactors/3 Original source binding. Exact JSON record Supporting evidence IDs. ["PROOF-healthRiskFactors-FACTOR-4"]</w:t>
            </w:r>
          </w:p>
        </w:tc>
      </w:tr>
    </w:tbl>
    <w:p>
      <w:pPr>
        <w:pStyle w:val="Heading1"/>
      </w:pPr>
      <w:r>
        <w:t xml:space="preserve">Health Breach 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HEALTH-ASSESS-1 Case ID. CASE-1 Incident Id. INCIDENT-1 Outcome. Low probability documented Risk Factor Ids. ["FACTOR-1","FACTOR-2","FACTOR-3","FACTOR-4"] Argument. Fictional four-factor low-probability source review. No legal result. Approved By. Fictional responsible health reviewer Approved At. 2026-10-08T17:00:00Z Original source file ID. f3 Original JSON record pointer. /healthBreachDecisions/0 Original source binding. Exact JSON record Supporting evidence IDs. ["PROOF-healthBreachDecisions-HEALTH-ASSESS-1"]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DEC-healthIncidents-INCIDENT-1 Case ID. CASE-1 Record Type. healthIncidents Record Id. INCIDENT-1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["PROOF-decisions-DEC-healthIncidents-INCIDENT-1"]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DEC-healthRiskFactors-FACTOR-1 Case ID. CASE-1 Record Type. healthRiskFactors Record Id. FACTOR-1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["PROOF-decisions-DEC-healthRiskFactors-FACTOR-1"]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DEC-healthRiskFactors-FACTOR-2 Case ID. CASE-1 Record Type. healthRiskFactors Record Id. FACTOR-2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["PROOF-decisions-DEC-healthRiskFactors-FACTOR-2"]</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DEC-healthRiskFactors-FACTOR-3 Case ID. CASE-1 Record Type. healthRiskFactors Record Id. FACTOR-3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["PROOF-decisions-DEC-healthRiskFactors-FACTOR-3"]</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DEC-healthRiskFactors-FACTOR-4 Case ID. CASE-1 Record Type. healthRiskFactors Record Id. FACTOR-4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["PROOF-decisions-DEC-healthRiskFactors-FACTOR-4"]</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DEC-healthBreachDecisions-HEALTH-ASSESS-1 Case ID. CASE-1 Record Type. healthBreachDecisions Record Id. HEALTH-ASSESS-1 Outcome. Prepared for review Basis. Fictional source-supported review of this exact named record. Reviewed By. Fictional responsible privacy reviewer Reviewed At. 2026-10-09T18:00:00Z Original source file ID. f3 Original JSON record pointer. /decisions/5 Original source binding. Exact JSON record Supporting evidence IDs. ["PROOF-decisions-DEC-healthBreachDecisions-HEALTH-ASSESS-1"]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ae6951f82611a31556db353257d79629038b37658961e5c33d28952035821324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PROOF-healthIncidents-INCIDENT-1 Record Type. healthIncidents Record Id. INCIDENT-1 File Id. f3 Source Sha256. ba2762a27f2cedd7fef31367625ba2c3b28daed4ac4fd90465ac969049095edb Locator. /healthIncidents/0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PROOF-healthRiskFactors-FACTOR-1 Record Type. healthRiskFactors Record Id. FACTOR-1 File Id. f3 Source Sha256. ba2762a27f2cedd7fef31367625ba2c3b28daed4ac4fd90465ac969049095edb Locator. /healthRiskFactors/0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PROOF-healthRiskFactors-FACTOR-2 Record Type. healthRiskFactors Record Id. FACTOR-2 File Id. f3 Source Sha256. ba2762a27f2cedd7fef31367625ba2c3b28daed4ac4fd90465ac969049095edb Locator. /healthRiskFactors/1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PROOF-healthRiskFactors-FACTOR-3 Record Type. healthRiskFactors Record Id. FACTOR-3 File Id. f3 Source Sha256. ba2762a27f2cedd7fef31367625ba2c3b28daed4ac4fd90465ac969049095edb Locator. /healthRiskFactors/2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PROOF-healthRiskFactors-FACTOR-4 Record Type. healthRiskFactors Record Id. FACTOR-4 File Id. f3 Source Sha256. ba2762a27f2cedd7fef31367625ba2c3b28daed4ac4fd90465ac969049095edb Locator. /healthRiskFactors/3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PROOF-healthBreachDecisions-HEALTH-ASSESS-1 Record Type. healthBreachDecisions Record Id. HEALTH-ASSESS-1 File Id. f3 Source Sha256. ba2762a27f2cedd7fef31367625ba2c3b28daed4ac4fd90465ac969049095edb Locator. /healthBreachDecisions/0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PROOF-decisions-DEC-healthIncidents-INCIDENT-1 Record Type. decisions Record Id. DEC-healthIncidents-INCIDENT-1 File Id. f3 Source Sha256. ba2762a27f2cedd7fef31367625ba2c3b28daed4ac4fd90465ac969049095edb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PROOF-decisions-DEC-healthRiskFactors-FACTOR-1 Record Type. decisions Record Id. DEC-healthRiskFactors-FACTOR-1 File Id. f3 Source Sha256. ba2762a27f2cedd7fef31367625ba2c3b28daed4ac4fd90465ac969049095edb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PROOF-decisions-DEC-healthRiskFactors-FACTOR-2 Record Type. decisions Record Id. DEC-healthRiskFactors-FACTOR-2 File Id. f3 Source Sha256. ba2762a27f2cedd7fef31367625ba2c3b28daed4ac4fd90465ac969049095edb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PROOF-decisions-DEC-healthRiskFactors-FACTOR-3 Record Type. decisions Record Id. DEC-healthRiskFactors-FACTOR-3 File Id. f3 Source Sha256. ba2762a27f2cedd7fef31367625ba2c3b28daed4ac4fd90465ac969049095edb Locator. /decisions/3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PROOF-decisions-DEC-healthRiskFactors-FACTOR-4 Record Type. decisions Record Id. DEC-healthRiskFactors-FACTOR-4 File Id. f3 Source Sha256. ba2762a27f2cedd7fef31367625ba2c3b28daed4ac4fd90465ac969049095edb Locator. /decisions/4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PROOF-decisions-DEC-healthBreachDecisions-HEALTH-ASSESS-1 Record Type. decisions Record Id. DEC-healthBreachDecisions-HEALTH-ASSESS-1 File Id. f3 Source Sha256. ba2762a27f2cedd7fef31367625ba2c3b28daed4ac4fd90465ac969049095edb Locator. /decisions/5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HIPAA and FTC health-breach assessment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87"/>
        <w:gridCol w:w="6373"/>
      </w:tblGrid>
      <w:tr>
        <w:trPr>
          <w:cantSplit/>
          <w:tblHeader/>
        </w:trPr>
        <w:tc>
          <w:tcPr>
            <w:tcW w:type="dxa" w:w="29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3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9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HEALTH-ASSESS-1</w:t>
            </w:r>
          </w:p>
        </w:tc>
        <w:tc>
          <w:tcPr>
            <w:tcW w:type="dxa" w:w="63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HEALTH-ASSESS-1 Case ID. CASE-1 Incident. INCIDENT-1 Selected regime. HIPAA Selected coverage role. Fictional customer-confirmed covered entity Unsecured identifiable facts. Yes / Yes Actual awareness. 2026-10-08T12:00:00Z Affected people. 1 Customer outcome. Low probability documented Distinct reviewed factors. ["FACTOR-1","FACTOR-2","FACTOR-3","FACTOR-4"] Responsible basis. Fictional four-factor low-probability source review. No legal result.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DEC-healthIncidents-INCIDENT-1</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DEC-healthIncidents-INCIDENT-1 Case ID. CASE-1 Decision. Prepared for review Draft text. Privacy control working record. Prepared for review
Case. CASE-1. Exact record. healthIncidents/INCIDENT-1.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DEC-healthRiskFactors-FACTOR-1</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DEC-healthRiskFactors-FACTOR-1 Case ID. CASE-1 Decision. Prepared for review Draft text. Privacy control working record. Prepared for review
Case. CASE-1. Exact record. healthRiskFactors/FACTOR-1.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DEC-healthRiskFactors-FACTOR-2</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DEC-healthRiskFactors-FACTOR-2 Case ID. CASE-1 Decision. Prepared for review Draft text. Privacy control working record. Prepared for review
Case. CASE-1. Exact record. healthRiskFactors/FACTOR-2.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DEC-healthRiskFactors-FACTOR-3</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DEC-healthRiskFactors-FACTOR-3 Case ID. CASE-1 Decision. Prepared for review Draft text. Privacy control working record. Prepared for review
Case. CASE-1. Exact record. healthRiskFactors/FACTOR-3.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DEC-healthRiskFactors-FACTOR-4</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DEC-healthRiskFactors-FACTOR-4 Case ID. CASE-1 Decision. Prepared for review Draft text. Privacy control working record. Prepared for review
Case. CASE-1. Exact record. healthRiskFactors/FACTOR-4.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DEC-healthBreachDecisions-HEALTH-ASSESS-1</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DEC-healthBreachDecisions-HEALTH-ASSESS-1 Case ID. CASE-1 Decision. Prepared for review Draft text. Privacy control working record. Prepared for review
Case. CASE-1. Exact record. healthBreachDecisions/HEALTH-ASSESS-1.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DEC-healthIncidents-INCIDENT-1.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healthIncidents/INCIDENT-1.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DEC-healthRiskFactors-FACTOR-1.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healthRiskFactors/FACTOR-1.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DEC-healthRiskFactors-FACTOR-2.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healthRiskFactors/FACTOR-2.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DEC-healthRiskFactors-FACTOR-3.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healthRiskFactors/FACTOR-3.</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DEC-healthRiskFactors-FACTOR-4.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healthRiskFactors/FACTOR-4.</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DEC-healthBreachDecisions-HEALTH-ASSESS-1. Prepared for review</w:t>
      </w:r>
    </w:p>
    <w:p>
      <w:r>
        <w:t xml:space="preserve">Complete source-supported draft text appears below and remains in Excel and JSON.</w:t>
      </w:r>
    </w:p>
    <w:p>
      <w:r>
        <w:t xml:space="preserve">Privacy control working record. Prepared for review</w:t>
      </w:r>
    </w:p>
    <w:p>
      <w:r>
        <w:t xml:space="preserve">Case. CASE-1. Exact record. healthBreachDecisions/HEALTH-ASSESS-1.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80"/>
        <w:gridCol w:w="2880"/>
        <w:gridCol w:w="720"/>
        <w:gridCol w:w="2880"/>
      </w:tblGrid>
      <w:tr>
        <w:trPr>
          <w:cantSplit/>
          <w:tblHeader/>
        </w:trPr>
        <w:tc>
          <w:tcPr>
            <w:tcW w:type="dxa" w:w="2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healthIncidents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INCIDENT-1</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healthRiskFactors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FACTOR-1</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healthRiskFactors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FACTOR-2</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healthRiskFactors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FACTOR-3</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healthRiskFactors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FACTOR-4</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healthBreachDecisions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HEALTH-ASSESS-1</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DEC-healthIncidents-INCIDENT-1</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DEC-healthRiskFactors-FACTOR-1</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DEC-healthRiskFactors-FACTOR-2</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DEC-healthRiskFactors-FACTOR-3</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DEC-healthRiskFactors-FACTOR-4</w:t>
            </w:r>
          </w:p>
        </w:tc>
        <w:tc>
          <w:tcPr>
            <w:tcW w:type="dxa" w:w="7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DEC-healthBreachDecisions-HEALTH-ASSESS-1</w:t>
            </w:r>
          </w:p>
        </w:tc>
        <w:tc>
          <w:tcPr>
            <w:tcW w:type="dxa" w:w="7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899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ae6951f82611a31556db353257d79629038b37658961e5c33d28952035821324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4997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ba2762a27f2cedd7fef31367625ba2c3b28daed4ac4fd90465ac969049095edb</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HHS: Breach Notification Rule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 CFR 164.400 through 164.414 describes HIPAA breach notification and four-factor risk assessment. Customer-confirmed coverage, exact incidents, exceptions and source-supported decisions remain explicit. FTC health breaches retain a separate selected regime.. Preserve selected entity coverage and regime, source-reported unsecured identifiable data, acquisition or impermissible use, exceptions and awareness. For HIPAA low-probability reasoning retain all four distinct reviewed factors. Keep FTC PHR facts and customer decisions separate, without certifying notification applicability or inventing a deadline.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y6vwd0zkwewoixloyxus">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FTC: Complying with the FTC Health Breach Notification Rule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July 2024 guidance addresses PHR vendors, related entities, third-party services, unsecured identifiable health data, unauthorized acquisition and notification. The FTC route remains distinct from HIPAA coverage and risk assessment.. No entity coverage, legal notification requirement, deadline or delivery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m08emburru7qe_epw-y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y6vwd0zkwewoixloyxus" Type="http://schemas.openxmlformats.org/officeDocument/2006/relationships/hyperlink" Target="https://www.hhs.gov/hipaa/for-professionals/breach-notification/index.html" TargetMode="External"/><Relationship Id="rIdtm08emburru7qe_epw-yc" Type="http://schemas.openxmlformats.org/officeDocument/2006/relationships/hyperlink" Target="https://www.ftc.gov/business-guidance/resources/complying-ftcs-health-breach-notification-rule-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breach assessment preparation</dc:title>
  <dc:subject>Fictional sample. Requires tailoring and responsible review.</dc:subject>
  <dc:creator>Business Compliance Tools</dc:creator>
  <cp:keywords>compliance, evidence, Customer-selected preparation scope</cp:keywords>
  <dc:description>Health breach assessment preparation</dc:description>
  <cp:lastModifiedBy>Business Compliance Tools</cp:lastModifiedBy>
  <cp:revision>1</cp:revision>
  <dcterms:created xsi:type="dcterms:W3CDTF">2026-10-09T08:43:49.696Z</dcterms:created>
  <dcterms:modified xsi:type="dcterms:W3CDTF">2026-10-09T08:43:49.696Z</dcterms:modified>
</cp:coreProperties>
</file>

<file path=docProps/custom.xml><?xml version="1.0" encoding="utf-8"?>
<Properties xmlns="http://schemas.openxmlformats.org/officeDocument/2006/custom-properties" xmlns:vt="http://schemas.openxmlformats.org/officeDocument/2006/docPropsVTypes"/>
</file>