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Anonymization claim checker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Anonymization claim checker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FICTIONAL-PRIVACY-PLATFORM-1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and platform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2026-10-09.privacy-platform.1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Challenge unsupported anonymous-data claims using actual release bytes and explicit risk assumptions.</w:t>
      </w:r>
    </w:p>
    <w:p>
      <w:r>
        <w:t xml:space="preserve">Measure exact quasi-identifier equivalence-class sizes, singleton count and sensitive-value diversity in supplied local JSON/CSV. Compare only an approved minimum group size, inspect declared direct identifiers and retained linkage keys, and retain auxiliary-data, multiple-release and expert-review assumptions. These descriptive checks never prove anonymity or formal privacy guarantees.</w:t>
      </w:r>
    </w:p>
    <w:p>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pPr>
      <w:r>
        <w:t xml:space="preserve">Approved scope and privacy and platform method</w:t>
      </w:r>
    </w:p>
    <w:p>
      <w:r>
        <w:t xml:space="preserve">Fictional selected exact original sources and approved criteria only. Replace every fictional fact before use.</w:t>
      </w:r>
    </w:p>
    <w:p>
      <w:r>
        <w:t xml:space="preserve">Scope approval. FICTIONAL-SCOPE-1</w:t>
      </w:r>
    </w:p>
    <w:p>
      <w:r>
        <w:t xml:space="preserve">Approved method. Fictional approved privacy/platform method 1. Source. f1. Locator. /methodVersion. Approver. Fictional authorized method approver. Approval date. 2026-01-02T12:00:00Z</w:t>
      </w:r>
    </w:p>
    <w:p>
      <w:r>
        <w:t xml:space="preserve">Population statement. Declared complete population. Customer-declared scope count. 1</w:t>
      </w:r>
    </w:p>
    <w:p>
      <w:pPr>
        <w:pStyle w:val="Heading1"/>
      </w:pPr>
      <w:r>
        <w:t xml:space="preserve">Challenge unsupported anonymous-data claims using actual release bytes and explicit risk assumptions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 Id. SCOPE-1 Name. Fictional Northfield anonymity scope Version. 1 Owner. Fictional accountable owner Jurisdiction. Customer-approved US scope Instrument. Fictional explicit approved instrument Instrument Version. Fictional approved privacy/platform policy version 1 Instrument Source Id. f1 Instrument Locator. /instrumentVersion Effective From. 2026-01-01 Effective Through.  Scope Basis. Fictional accountable exact task scope selection. No statutory applicability is inferred. Approved By. Fictional scope approver Approved At. 2026-01-02T12:00:00Z Population Mode. Declared complete population Declared named output count. 1 Original task record file ID. f2 Exact task record JSON pointer. /scopes/0 Source binding. Exact JSON record Reviewed source evidence IDs. ["PROOF-scopes-SCOPE-1"]</w:t>
            </w:r>
          </w:p>
        </w:tc>
      </w:tr>
    </w:tbl>
    <w:p>
      <w:pPr>
        <w:pStyle w:val="Heading1"/>
      </w:pPr>
      <w:r>
        <w:t xml:space="preserve">Release Claims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Claim Id. CLAIM-1 Scope Id. SCOPE-1 Release File Id. f3 Records Pointer.  Format. JSON Declared Rows. 2 Quasi Columns. ["age_band","region"] Sensitive Columns. ["condition"] Direct Columns. [] Min Group Size. 2 Retained Link Key. No Release Model. Fictional selected controlled release model Auxiliary Data. Fictional responsible expert reviewed exact plausible auxiliary-data assumptions. Multiple Release Risk. Fictional expert reviewed retained other-release and noncompositional risks. Expert Review. Reviewed Claim. No anonymity claim Rationale. Fictional selected equivalence-class assessment only. No anonymity or privacy guarantee is asserted. Original task record file ID. f2 Exact task record JSON pointer. /releaseClaims/0 Source binding. Exact JSON record Reviewed source evidence IDs. ["PROOF-releaseClaims-CLAIM-1"]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PROOF-scopes-SCOPE-1 Scope Id. SCOPE-1 Record Type. scopes Record Id. SCOPE-1 File Id. f2 Source Sha256. 1ac371ad3815a19a67a73320343c3e6fd95cab4cbf63340adb316f7fd2b6679f Locator. /scopes/0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PROOF-releaseClaims-CLAIM-1 Scope Id. SCOPE-1 Record Type. releaseClaims Record Id. CLAIM-1 File Id. f2 Source Sha256. 1ac371ad3815a19a67a73320343c3e6fd95cab4cbf63340adb316f7fd2b6679f Locator. /releaseClaims/0 Conclusion. Supports Reviewer. Fictional exact source reviewer Reviewed At. 2026-10-09T18:00:00Z Evidence Type. Fictional reviewed original task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Challenge unsupported anonymous-data claims using actual release bytes and explicit risk assumptions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CLAIM-1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CLAIM-1 Scope ID. SCOPE-1 Exact quasi-identifier combination. ["Fictional band","Fictional region"] Actual equivalence-class size. 2 Actual sensitive-value diversity. {"condition":2} Descriptive calculation. Not an anonymity or privacy guarantee Result. Prepared for review</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CLAIM-1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CLAIM-1 Scope ID. SCOPE-1 Actual release records. 2 Exact classes. 1 Minimum actual group size. 2 Singleton classes. 0 Selected minimum. 2 Result. Prepared for review</w:t>
            </w:r>
          </w:p>
        </w:tc>
      </w:tr>
    </w:tbl>
    <w:p>
      <w:pPr>
        <w:pStyle w:val="Heading1"/>
      </w:pPr>
      <w:r>
        <w:t xml:space="preserve">Named privacy and platform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CLAIM-1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CLAIM-1 Scope ID. SCOPE-1 Title. Anonymous-data claim challenge Decision. Prepared for review Draft text. Exact release and selected model. f3. Fictional selected controlled release model
Actual supplied records. 2. Equivalence classes 1. Minimum group size 2. Singleton classes 0
Approved quasi-identifiers. ["age_band","region"]
Selected direct identifiers. []
Retained linkage key. No
Auxiliary-information assumptions. Fictional responsible expert reviewed exact plausible auxiliary-data assumptions.
Multiple-release risk. Fictional expert reviewed retained other-release and noncompositional risks.
Expert review. Reviewed. Fictional selected equivalence-class assessment only. No anonymity or privacy guarantee is asserted.
Customer claim. No anonymity claim. No anonymity certification is produced.
This browser preparation compares actual supplied source bytes and customer-approved policy, method and jurisdiction assumptions. It does not determine legal applicability, authe [formal preview abridged]</w:t>
            </w:r>
          </w:p>
        </w:tc>
      </w:tr>
    </w:tbl>
    <w:p>
      <w:pPr>
        <w:pStyle w:val="Heading1"/>
      </w:pPr>
      <w:r>
        <w:t xml:space="preserve">Accountable privacy and platform actions</w:t>
      </w:r>
    </w:p>
    <w:p>
      <w:r>
        <w:t xml:space="preserve">The first 20 prepared output rows appear here. Complete rows remain in Excel and JSON.</w:t>
      </w:r>
    </w:p>
    <w:p>
      <w:pPr>
        <w:pStyle w:val="Heading1"/>
      </w:pPr>
      <w:r>
        <w:t xml:space="preserve">Privacy and platform draft. CLAIM-1. Prepared for review</w:t>
      </w:r>
    </w:p>
    <w:p>
      <w:r>
        <w:t xml:space="preserve">Complete source-supported draft text appears below and remains in Excel and JSON.</w:t>
      </w:r>
    </w:p>
    <w:p>
      <w:r>
        <w:t xml:space="preserve">Exact release and selected model. f3. Fictional selected controlled release model</w:t>
      </w:r>
    </w:p>
    <w:p>
      <w:r>
        <w:t xml:space="preserve">Actual supplied records. 2. Equivalence classes 1. Minimum group size 2. Singleton classes 0</w:t>
      </w:r>
    </w:p>
    <w:p>
      <w:r>
        <w:t xml:space="preserve">Approved quasi-identifiers. ["age_band","region"]</w:t>
      </w:r>
    </w:p>
    <w:p>
      <w:r>
        <w:t xml:space="preserve">Selected direct identifiers. []</w:t>
      </w:r>
    </w:p>
    <w:p>
      <w:r>
        <w:t xml:space="preserve">Retained linkage key. No</w:t>
      </w:r>
    </w:p>
    <w:p>
      <w:r>
        <w:t xml:space="preserve">Auxiliary-information assumptions. Fictional responsible expert reviewed exact plausible auxiliary-data assumptions.</w:t>
      </w:r>
    </w:p>
    <w:p>
      <w:r>
        <w:t xml:space="preserve">Multiple-release risk. Fictional expert reviewed retained other-release and noncompositional risks.</w:t>
      </w:r>
    </w:p>
    <w:p>
      <w:r>
        <w:t xml:space="preserve">Expert review. Reviewed. Fictional selected equivalence-class assessment only. No anonymity or privacy guarantee is asserted.</w:t>
      </w:r>
    </w:p>
    <w:p>
      <w:r>
        <w:t xml:space="preserve">Customer claim. No anonymity claim. No anonymity certification is produced.</w:t>
      </w:r>
    </w:p>
    <w:p>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pPr>
      <w:r>
        <w:t xml:space="preserve">Review findings</w:t>
      </w:r>
    </w:p>
    <w:p>
      <w:r>
        <w:t xml:space="preserve">1 actual scopes. 2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25"/>
        <w:gridCol w:w="972"/>
        <w:gridCol w:w="972"/>
        <w:gridCol w:w="3891"/>
      </w:tblGrid>
      <w:tr>
        <w:trPr>
          <w:cantSplit/>
          <w:tblHeader/>
        </w:trPr>
        <w:tc>
          <w:tcPr>
            <w:tcW w:type="dxa" w:w="35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8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5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scopes source</w:t>
            </w:r>
          </w:p>
        </w:tc>
        <w:tc>
          <w:tcPr>
            <w:tcW w:type="dxa" w:w="9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SCOPE-1</w:t>
            </w:r>
          </w:p>
        </w:tc>
        <w:tc>
          <w:tcPr>
            <w:tcW w:type="dxa" w:w="9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releaseClaims source</w:t>
            </w:r>
          </w:p>
        </w:tc>
        <w:tc>
          <w:tcPr>
            <w:tcW w:type="dxa" w:w="9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CLAIM-1</w:t>
            </w:r>
          </w:p>
        </w:tc>
        <w:tc>
          <w:tcPr>
            <w:tcW w:type="dxa" w:w="9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fictional-approved-privacy-platform-rules.json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5c65ea382a07fcecf2e287d2d06417acbf5047ba19f1b1afe7db93fdfaaf9900</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fictional-original-privacy-platform-records.json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1469</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1ac371ad3815a19a67a73320343c3e6fd95cab4cbf63340adb316f7fd2b6679f</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fictional-release.json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169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b212bb5eef47063b579752e62987050e035ffdc0097d315a66ffd275f3ab9380</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National Institute of Standards and Technology: De-Identifying Government Datasets. Techniques and Governance</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NIST SP 800-188, September 2023. Sections 3.2.1, 4 and 5 discuss actual quasi-identifier equivalence classes, re-identification, auxiliary information, sharing models and validation of resulting data and metadata. Minimum group sizes and redaction alone cannot establish anonymity, compositional guarantees or a release decision.. Measure exact quasi-identifier equivalence-class sizes, singleton count and sensitive-value diversity in supplied local JSON/CSV. Compare only an approved minimum group size, inspect declared direct identifiers and retained linkage keys, and retain auxiliary-data, multiple-release and expert-review assumptions. These descriptive checks never prove anonymity or formal privacy guarantees. This source does not validate unsupplied populations, authenticate actual tests or approve the customer result.</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gso42blzkflfkqmjbzqto">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FICTIONAL-PRIVACY-PLATFORM-1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gso42blzkflfkqmjbzqto" Type="http://schemas.openxmlformats.org/officeDocument/2006/relationships/hyperlink" Target="https://nvlpubs.nist.gov/nistpubs/SpecialPublications/NIST.SP.800-188.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Anonymization claim checker</dc:title>
  <dc:subject>Fictional sample. Requires tailoring and responsible review.</dc:subject>
  <dc:creator>Business Compliance Tools</dc:creator>
  <cp:keywords>compliance, evidence, Customer-approved US scope</cp:keywords>
  <dc:description>Anonymization claim checker</dc:description>
  <cp:lastModifiedBy>Business Compliance Tools</cp:lastModifiedBy>
  <cp:revision>1</cp:revision>
  <dcterms:created xsi:type="dcterms:W3CDTF">2026-10-09T13:36:35.815Z</dcterms:created>
  <dcterms:modified xsi:type="dcterms:W3CDTF">2026-10-09T13:36:35.815Z</dcterms:modified>
</cp:coreProperties>
</file>

<file path=docProps/custom.xml><?xml version="1.0" encoding="utf-8"?>
<Properties xmlns="http://schemas.openxmlformats.org/officeDocument/2006/custom-properties" xmlns:vt="http://schemas.openxmlformats.org/officeDocument/2006/docPropsVTypes"/>
</file>