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Scenario backtesting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backtesting tool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22-scenario-backtesting-tool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Backtest approved scenario thresholds against labeled historical or synthetic observations.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each observation to one approved scenario threshold. Apply exact &gt;, &gt;=, &lt; or &lt;= comparison. Retain predicted and actual Boolean outcomes. Calculate TP, FP, TN, FN, precision, recall and false positive rate per scenario. Undefined denominators remain unknown. Invalid or duplicated observations prevent complete metrics.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332</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62b92d3ca925bd19a2fea162d7f2fa1a3d586c54c3b92489a706cfd3bfa0f97a</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ea56079052afb36bd7efee414a356455d42a6d9bc9113282f2c81398e893ccbb</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6 source-linked findings. 0 unresolved or undefined findings.</w:t>
      </w:r>
    </w:p>
    <w:p>
      <w:pPr>
        <w:pStyle w:val="ListParagraph"/>
        <w:numPr>
          <w:ilvl w:val="0"/>
          <w:numId w:val="1"/>
        </w:numPr>
      </w:pPr>
      <w:r>
        <w:t xml:space="preserve">Match each observation to one approved scenario threshold. Apply exact &gt;, &gt;=, &lt; or &lt;= comparison. Retain predicted and actual Boolean outcomes. Calculate TP, FP, TN, FN, precision, recall and false positive rate per scenario. Undefined denominators remain unknown. Invalid or duplicated observations prevent complete metrics.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Backtest confusion metrics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SCENARIO1; observations 4; alerts 2; alert percent 50; model version FICTIONAL-1; TP 1; FP 1; TN 1; FN 1; precision percent 50; recall percent 50; false positive percent 50</w:t>
            </w:r>
          </w:p>
        </w:tc>
      </w:tr>
    </w:tbl>
    <w:p>
      <w:pPr>
        <w:pStyle w:val="Heading1"/>
      </w:pPr>
      <w:r>
        <w:t xml:space="preserve">Observation decisions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A; rule id SCENARIO1; predicted flag true; threshold 5; operator &gt;=;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B; rule id SCENARIO1; predicted flag true; threshold 5; operator &gt;=; model version FICTIONAL-1</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C; rule id SCENARIO1; predicted flag false; threshold 5; operator &gt;=;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D; rule id SCENARIO1; predicted flag false; threshold 5; operator &gt;=;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671"/>
        <w:gridCol w:w="5349"/>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6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16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threshold applied to the complete selected observations. Undefined rates remain unknown.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1o7xnjpos8nzvi0alzwh">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Google for Developers: Classification Accuracy, Recall, Precision and Related Metrics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descriptive binary classification arithmetic only. It supplies no fairness threshold, protected group, lending standard, causal conclusion or authorization to make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llkvurocy0b4pq_tp88b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22-scenario-backtesting-tool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1o7xnjpos8nzvi0alzwh" Type="http://schemas.openxmlformats.org/officeDocument/2006/relationships/hyperlink" Target="https://www.rfc-editor.org/rfc/rfc4180" TargetMode="External"/><Relationship Id="rIdllkvurocy0b4pq_tp88bo" Type="http://schemas.openxmlformats.org/officeDocument/2006/relationships/hyperlink" Target="https://developers.google.com/machine-learning/crash-course/classification/accuracy-precision-recal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backtesting tool</dc:title>
  <dc:subject>Fictional sample. Requires tailoring and responsible review.</dc:subject>
  <dc:creator>Business Compliance Tools</dc:creator>
  <cp:keywords>compliance, evidence, us</cp:keywords>
  <dc:description>Scenario backtesting tool</dc:description>
  <cp:lastModifiedBy>Business Compliance Tools</cp:lastModifiedBy>
  <cp:revision>1</cp:revision>
  <dcterms:created xsi:type="dcterms:W3CDTF">2026-10-09T01:03:46.553Z</dcterms:created>
  <dcterms:modified xsi:type="dcterms:W3CDTF">2026-10-09T01:03:46.553Z</dcterms:modified>
</cp:coreProperties>
</file>

<file path=docProps/custom.xml><?xml version="1.0" encoding="utf-8"?>
<Properties xmlns="http://schemas.openxmlformats.org/officeDocument/2006/custom-properties" xmlns:vt="http://schemas.openxmlformats.org/officeDocument/2006/docPropsVTypes"/>
</file>