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Sustainability target progress calculator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Sustainability target progress calculator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36-sustainability-target-progress-calculator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2026-10-09.quantitative-workflow.1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calculation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Calculate progress against explicit sustainability baselines, targets and dates.</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pPr>
      <w:r>
        <w:t xml:space="preserve">Method and exact sources</w:t>
      </w:r>
    </w:p>
    <w:p>
      <w:r>
        <w:t xml:space="preserve">Method revision 2026-10-09.quantitative-workflow.1.</w:t>
      </w:r>
    </w:p>
    <w:p>
      <w:r>
        <w:t xml:space="preserve">For each target, calculate (actual minus baseline) divided by (target minus baseline) times 100. Compare observation dates with the baseline and target dates. Show current value, remaining change, progress and customer-selected linear path comparison. Maintain targets use absolute tolerance instead of an undefined percentage. Preserve direction, units, versions and source references.</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84"/>
        <w:gridCol w:w="3435"/>
        <w:gridCol w:w="947"/>
        <w:gridCol w:w="3794"/>
      </w:tblGrid>
      <w:tr>
        <w:trPr>
          <w:cantSplit/>
          <w:tblHeader/>
        </w:trPr>
        <w:tc>
          <w:tcPr>
            <w:tcW w:type="dxa" w:w="11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4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4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122</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ef943c4cf57a3dc337fd2406289e254b5320624e2de2070a02e783e71c87cc76</w:t>
            </w:r>
          </w:p>
        </w:tc>
      </w:tr>
      <w:tr>
        <w:trPr>
          <w:cantSplit/>
        </w:trPr>
        <w:tc>
          <w:tcPr>
            <w:tcW w:type="dxa" w:w="1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4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fictional-approved-method.csv</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223</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47c26f8708a0c5ceef54b0aea8b47c09f2ad857ec6b8af32390021f5f4d1bc60</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529"/>
        <w:gridCol w:w="4831"/>
      </w:tblGrid>
      <w:tr>
        <w:trPr>
          <w:cantSplit/>
          <w:tblHeader/>
        </w:trPr>
        <w:tc>
          <w:tcPr>
            <w:tcW w:type="dxa" w:w="452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83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reference</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reference</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owner</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and method scope</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Population and method scope</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Absolute calculation tolerance</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Review result</w:t>
      </w:r>
    </w:p>
    <w:p>
      <w:r>
        <w:t xml:space="preserve">3 source-linked findings. 0 unresolved or undefined findings.</w:t>
      </w:r>
    </w:p>
    <w:p>
      <w:pPr>
        <w:pStyle w:val="ListParagraph"/>
        <w:numPr>
          <w:ilvl w:val="0"/>
          <w:numId w:val="1"/>
        </w:numPr>
      </w:pPr>
      <w:r>
        <w:t xml:space="preserve">For each target, calculate (actual minus baseline) divided by (target minus baseline) times 100. Compare observation dates with the baseline and target dates. Show current value, remaining change, progress and customer-selected linear path comparison. Maintain targets use absolute tolerance instead of an undefined percentage. Preserve direction, units, versions and source references.</w:t>
      </w:r>
    </w:p>
    <w:p>
      <w:pPr>
        <w:pStyle w:val="ListParagraph"/>
        <w:numPr>
          <w:ilvl w:val="0"/>
          <w:numId w:val="1"/>
        </w:numPr>
      </w:pPr>
      <w:r>
        <w:t xml:space="preserve">Original sources remain unchanged. Displayed decimals use six places; decisions compare exact rational values.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944"/>
        <w:gridCol w:w="2416"/>
      </w:tblGrid>
      <w:tr>
        <w:trPr>
          <w:cantSplit/>
          <w:tblHeader/>
        </w:trPr>
        <w:tc>
          <w:tcPr>
            <w:tcW w:type="dxa" w:w="69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41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9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records</w:t>
            </w:r>
          </w:p>
        </w:tc>
        <w:tc>
          <w:tcPr>
            <w:tcW w:type="dxa" w:w="241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9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rule records</w:t>
            </w:r>
          </w:p>
        </w:tc>
        <w:tc>
          <w:tcPr>
            <w:tcW w:type="dxa" w:w="241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9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41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9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 supplied linear path</w:t>
            </w:r>
          </w:p>
        </w:tc>
        <w:tc>
          <w:tcPr>
            <w:tcW w:type="dxa" w:w="241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Target progress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TARGET1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target id TARGET1; unit kg CO2e; baseline value 100; target value 80; progress percent 50; remaining change -10; linear path value 90; linear path gap 0; working status On supplied linear path; model version FICTIONAL-1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560"/>
        <w:gridCol w:w="3261"/>
        <w:gridCol w:w="4539"/>
      </w:tblGrid>
      <w:tr>
        <w:trPr>
          <w:cantSplit/>
          <w:tblHeader/>
        </w:trPr>
        <w:tc>
          <w:tcPr>
            <w:tcW w:type="dxa" w:w="15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26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53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326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 supplied linear path</w:t>
            </w:r>
          </w:p>
        </w:tc>
        <w:tc>
          <w:tcPr>
            <w:tcW w:type="dxa" w:w="453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Explicit target and linear path assumptions compared. Maintain targets have no progress percentage.</w:t>
            </w:r>
          </w:p>
        </w:tc>
      </w:tr>
    </w:tbl>
    <w:p>
      <w:pPr>
        <w:pStyle w:val="Heading1"/>
      </w:pPr>
      <w:r>
        <w:t xml:space="preserve">Unresolved items and limitations</w:t>
      </w:r>
    </w:p>
    <w:p>
      <w:pPr>
        <w:pStyle w:val="ListParagraph"/>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Limitations</w:t>
      </w:r>
    </w:p>
    <w:p>
      <w:pPr>
        <w:pStyle w:val="ListParagraph"/>
        <w:keepNext w:val="false"/>
        <w:keepLines/>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source CSV mechanics only. Customer-approved factors, formulas, units, quotas, population and decision thresholds are not specified by this source.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9k63lfne09vw6gcso4pia">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36-sustainability-target-progress-calculator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k63lfne09vw6gcso4pia"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Sustainability target progress calculator</dc:title>
  <dc:subject>Fictional sample. Requires tailoring and responsible review.</dc:subject>
  <dc:creator>Business Compliance Tools</dc:creator>
  <cp:keywords>compliance, evidence, us</cp:keywords>
  <dc:description>Sustainability target progress calculator</dc:description>
  <cp:lastModifiedBy>Business Compliance Tools</cp:lastModifiedBy>
  <cp:revision>1</cp:revision>
  <dcterms:created xsi:type="dcterms:W3CDTF">2026-10-09T01:03:46.670Z</dcterms:created>
  <dcterms:modified xsi:type="dcterms:W3CDTF">2026-10-09T01:03:46.670Z</dcterms:modified>
</cp:coreProperties>
</file>

<file path=docProps/custom.xml><?xml version="1.0" encoding="utf-8"?>
<Properties xmlns="http://schemas.openxmlformats.org/officeDocument/2006/custom-properties" xmlns:vt="http://schemas.openxmlformats.org/officeDocument/2006/docPropsVTypes"/>
</file>