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Cyber Essentials preparation pack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Cyber Essentials preparation pack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readiness records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2026-10-09.requirement-readiness.1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evidence for the customer-selected Cyber Essentials requirements and actual technical scope.</w:t>
      </w:r>
    </w:p>
    <w:p>
      <w:r>
        <w:t xml:space="preserve">Bind the selected technical requirements version to internet-facing boundaries, devices and cloud services. Keep five technical control areas distinct and map actual implementation and evidence. Record scope exclusions, shared provider responsibility and deficiencies. Preparation does not perform an accredited assessment or issue certification.</w:t>
      </w:r>
    </w:p>
    <w:p>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pPr>
      <w:r>
        <w:t xml:space="preserve">Approved scope and requirement version</w:t>
      </w:r>
    </w:p>
    <w:p>
      <w:r>
        <w:t xml:space="preserve">Fictional actual system/process and customer-approved requirement selection. Requires tailoring.</w:t>
      </w:r>
    </w:p>
    <w:p>
      <w:r>
        <w:t xml:space="preserve">Scope approval. FICTIONAL-SCOPE-APPROVAL</w:t>
      </w:r>
    </w:p>
    <w:p>
      <w:r>
        <w:t xml:space="preserve">Requirement library. Fictional approved library1</w:t>
      </w:r>
    </w:p>
    <w:p>
      <w:r>
        <w:t xml:space="preserve">Population statement. Declared complete library. Customer-declared count. 1</w:t>
      </w:r>
    </w:p>
    <w:p>
      <w:pPr>
        <w:pStyle w:val="Heading1"/>
      </w:pPr>
      <w:r>
        <w:t xml:space="preserve">System and assessment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Organization Scope. Fictional organizationScope Internet Boundary. Fictional internetBoundary Device Scope. Fictional deviceScope Cloud Services. Fictional cloudServices Technical Requirements Version. Fictional approved library1 Scope Approval reference. Fictional scopeApprovalRef</w:t>
            </w:r>
          </w:p>
        </w:tc>
      </w:tr>
    </w:tbl>
    <w:p>
      <w:pPr>
        <w:pStyle w:val="Heading1"/>
      </w:pPr>
      <w:r>
        <w:t xml:space="preserve">Approved requirements and selection</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CONTROL1 Criterion Version. Fictional approved library1 Criterion Text. Fictional customer-approved control. Evidence and responsible review are required. Domain. Firewalls Applicability. In scope Component IDs. ["SYSTEM1"] Source ID. f1 Source Locator. Exact local approved requirement JSON, criterionText Approved By. Fictional responsible approver Approved On. 2026-01-01 Selection Reason. Fictional approved scope selection Priority. High Target State. Implemented</w:t>
            </w:r>
          </w:p>
        </w:tc>
      </w:tr>
    </w:tbl>
    <w:p>
      <w:pPr>
        <w:pStyle w:val="Heading1"/>
      </w:pPr>
      <w:r>
        <w:t xml:space="preserve">Actual implementation records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CONTROL1 Criterion Version. Fictional approved library1 Component ID. SYSTEM1 Owner. Fictional control owner State. Implemented Description. Fictional actual practice described in the selected observation file. Replace before use. Responsibility. Customer Provider reference.  Shared Responsibility.  Assessed On. 2026-10-08 Period From. 2026-01-01 Period Through. 2026-10-08 Evidence IDs. ["E1"] Deficiency IDs. []</w:t>
            </w:r>
          </w:p>
        </w:tc>
      </w:tr>
    </w:tbl>
    <w:p>
      <w:pPr>
        <w:pStyle w:val="Heading1"/>
      </w:pPr>
      <w:r>
        <w:t xml:space="preserve">Reviewed evidence mappings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Criterion ID. CONTROL1 Criterion Version. Fictional approved library1 Component ID. SYSTEM1 File ID. f2 Source Sha256. f0347afb69e49fe8ac3cb084dc7a61bd86df6a6525d1742254d5e3ea2f1d3044 Locator. CSV observation FICTIONAL-OBSERVATION Evidence From. 2026-01-01 Evidence Through. 2026-10-08 Conclusion. Supports Reviewer. Fictional evidence reviewer Reviewed On. 2026-10-08</w:t>
            </w:r>
          </w:p>
        </w:tc>
      </w:tr>
    </w:tbl>
    <w:p>
      <w:pPr>
        <w:pStyle w:val="Heading1"/>
      </w:pPr>
      <w:r>
        <w:t xml:space="preserve">Deficiencies and milestone actions</w:t>
      </w:r>
    </w:p>
    <w:p>
      <w:r>
        <w:t xml:space="preserve">The first 20 exact task rows appear here. Displayed values are bounded to 1000 characters. Complete typed rows and exact values remain in Excel and JSON.</w:t>
      </w:r>
    </w:p>
    <w:p>
      <w:pPr>
        <w:pStyle w:val="Heading1"/>
      </w:pPr>
      <w:r>
        <w:t xml:space="preserve">Cyber Essentials technical evidence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CONTROL1 Version. Fictional approved library1 Domain. Firewalls Component. SYSTEM1 Selection. In scope Criterion text. Fictional customer-approved control. Evidence and responsible review are required. Selection justification. Fictional approved scope selection Approved by. Fictional responsible approver Approved on. 2026-01-01 Requirement source. f1 Source locator. Exact local approved requirement JSON, criterionText Owner. Fictional control owner Actual practice. Fictional actual practice described in the selected observation file. Replace before use. Responsibility. Customer Provider reference.  Shared responsibility.  Evidence mapping IDs. ["E1"] Deficiency action IDs. [] Current. Implemented Target. Implemented Priority. High Result. Reported with evidence Finding. Exact selected criterion, current practice, responsibility and reviewed source links retained. Method. 2026-10-09.requirement-readiness.1</w:t>
            </w:r>
          </w:p>
        </w:tc>
      </w:tr>
    </w:tbl>
    <w:p>
      <w:pPr>
        <w:pStyle w:val="Heading1"/>
      </w:pPr>
      <w:r>
        <w:t xml:space="preserve">Traceable deficiencies</w:t>
      </w:r>
    </w:p>
    <w:p>
      <w:r>
        <w:t xml:space="preserve">The first 20 prepared output rows appear here. Complete rows remain in Excel and JSON.</w:t>
      </w:r>
    </w:p>
    <w:p>
      <w:pPr>
        <w:pStyle w:val="Heading1"/>
      </w:pPr>
      <w:r>
        <w:t xml:space="preserve">Dependency-aware action plan</w:t>
      </w:r>
    </w:p>
    <w:p>
      <w:r>
        <w:t xml:space="preserve">The first 20 prepared output rows appear here. Complete rows remain in Excel and JSON.</w:t>
      </w:r>
    </w:p>
    <w:p>
      <w:pPr>
        <w:pStyle w:val="Heading1"/>
      </w:pPr>
      <w:r>
        <w:t xml:space="preserve">Actual scope and responsibilities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Organization Scope. Fictional organizationScope Internet Boundary. Fictional internetBoundary Device Scope. Fictional deviceScope Cloud Services. Fictional cloudServices Technical Requirements Version. Fictional approved library1 Scope Approval reference. Fictional scopeApprovalRef</w:t>
            </w:r>
          </w:p>
        </w:tc>
      </w:tr>
    </w:tbl>
    <w:p>
      <w:pPr>
        <w:pStyle w:val="Heading1"/>
      </w:pPr>
      <w:r>
        <w:t xml:space="preserve">Review findings</w:t>
      </w:r>
    </w:p>
    <w:p>
      <w:r>
        <w:t xml:space="preserve">1 selected criterion identities. 1 scope mappings. 0 unresolved, overdue or gap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108"/>
        <w:gridCol w:w="2698"/>
        <w:gridCol w:w="1855"/>
        <w:gridCol w:w="2699"/>
      </w:tblGrid>
      <w:tr>
        <w:trPr>
          <w:cantSplit/>
          <w:tblHeader/>
        </w:trPr>
        <w:tc>
          <w:tcPr>
            <w:tcW w:type="dxa" w:w="21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6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8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2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1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Cyber Essentials coverage</w:t>
            </w:r>
          </w:p>
        </w:tc>
        <w:tc>
          <w:tcPr>
            <w:tcW w:type="dxa" w:w="2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Secure configuration</w:t>
            </w:r>
          </w:p>
        </w:tc>
        <w:tc>
          <w:tcPr>
            <w:tcW w:type="dxa" w:w="18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Limited</w:t>
            </w:r>
          </w:p>
        </w:tc>
        <w:tc>
          <w:tcPr>
            <w:tcW w:type="dxa" w:w="2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selected criteria in this technical area. Completeness is not established.</w:t>
            </w:r>
          </w:p>
        </w:tc>
      </w:tr>
      <w:tr>
        <w:trPr>
          <w:cantSplit/>
        </w:trPr>
        <w:tc>
          <w:tcPr>
            <w:tcW w:type="dxa" w:w="21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Cyber Essentials coverage</w:t>
            </w:r>
          </w:p>
        </w:tc>
        <w:tc>
          <w:tcPr>
            <w:tcW w:type="dxa" w:w="2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Security update management</w:t>
            </w:r>
          </w:p>
        </w:tc>
        <w:tc>
          <w:tcPr>
            <w:tcW w:type="dxa" w:w="18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Limited</w:t>
            </w:r>
          </w:p>
        </w:tc>
        <w:tc>
          <w:tcPr>
            <w:tcW w:type="dxa" w:w="2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selected criteria in this technical area. Completeness is not established.</w:t>
            </w:r>
          </w:p>
        </w:tc>
      </w:tr>
      <w:tr>
        <w:trPr>
          <w:cantSplit/>
        </w:trPr>
        <w:tc>
          <w:tcPr>
            <w:tcW w:type="dxa" w:w="21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Cyber Essentials coverage</w:t>
            </w:r>
          </w:p>
        </w:tc>
        <w:tc>
          <w:tcPr>
            <w:tcW w:type="dxa" w:w="2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User access control</w:t>
            </w:r>
          </w:p>
        </w:tc>
        <w:tc>
          <w:tcPr>
            <w:tcW w:type="dxa" w:w="18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Limited</w:t>
            </w:r>
          </w:p>
        </w:tc>
        <w:tc>
          <w:tcPr>
            <w:tcW w:type="dxa" w:w="2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selected criteria in this technical area. Completeness is not established.</w:t>
            </w:r>
          </w:p>
        </w:tc>
      </w:tr>
      <w:tr>
        <w:trPr>
          <w:cantSplit/>
        </w:trPr>
        <w:tc>
          <w:tcPr>
            <w:tcW w:type="dxa" w:w="21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Cyber Essentials coverage</w:t>
            </w:r>
          </w:p>
        </w:tc>
        <w:tc>
          <w:tcPr>
            <w:tcW w:type="dxa" w:w="2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Malware protection</w:t>
            </w:r>
          </w:p>
        </w:tc>
        <w:tc>
          <w:tcPr>
            <w:tcW w:type="dxa" w:w="18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Limited</w:t>
            </w:r>
          </w:p>
        </w:tc>
        <w:tc>
          <w:tcPr>
            <w:tcW w:type="dxa" w:w="2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selected criteria in this technical area. Completeness is not established.</w:t>
            </w:r>
          </w:p>
        </w:tc>
      </w:tr>
      <w:tr>
        <w:trPr>
          <w:cantSplit/>
        </w:trPr>
        <w:tc>
          <w:tcPr>
            <w:tcW w:type="dxa" w:w="21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Coverage</w:t>
            </w:r>
          </w:p>
        </w:tc>
        <w:tc>
          <w:tcPr>
            <w:tcW w:type="dxa" w:w="2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["CONTROL1","Fictional approved library1","SYSTEM1"]</w:t>
            </w:r>
          </w:p>
        </w:tc>
        <w:tc>
          <w:tcPr>
            <w:tcW w:type="dxa" w:w="18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with evidence</w:t>
            </w:r>
          </w:p>
        </w:tc>
        <w:tc>
          <w:tcPr>
            <w:tcW w:type="dxa" w:w="2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selected criterion, current practice, responsibility and reviewed source links retained.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fictional-approved-requirement.json</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295</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7adf47e44bd909b0159c68deb73d6c46b4a20d3c71edad372ace45ead20566c4</w:t>
            </w:r>
          </w:p>
        </w:tc>
      </w:tr>
      <w:tr>
        <w:trPr>
          <w:cantSplit/>
        </w:trPr>
        <w:tc>
          <w:tcPr>
            <w:tcW w:type="dxa" w:w="10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6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fictional-implementation-evidence.csv</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136</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f0347afb69e49fe8ac3cb084dc7a61bd86df6a6525d1742254d5e3ea2f1d3044</w:t>
            </w:r>
          </w:p>
        </w:tc>
      </w:tr>
    </w:tbl>
    <w:p>
      <w:pPr>
        <w:pStyle w:val="Heading1"/>
      </w:pPr>
      <w:r>
        <w:t xml:space="preserve">Unresolved items and limitations</w:t>
      </w:r>
    </w:p>
    <w:p>
      <w:pPr>
        <w:pStyle w:val="ListParagraph"/>
        <w:numPr>
          <w:ilvl w:val="0"/>
          <w:numId w:val="1"/>
        </w:numPr>
      </w:pPr>
      <w:r>
        <w:t xml:space="preserve">Customer declarations and source authenticity require responsible review. No certification, authorization or assurance is issued.</w:t>
      </w:r>
    </w:p>
    <w:p>
      <w:pPr>
        <w:pStyle w:val="Heading1"/>
        <w:keepNext/>
      </w:pPr>
      <w:r>
        <w:t xml:space="preserve">Limitations</w:t>
      </w:r>
    </w:p>
    <w:p>
      <w:pPr>
        <w:pStyle w:val="ListParagraph"/>
        <w:keepNext w:val="false"/>
        <w:keepLines/>
        <w:numPr>
          <w:ilvl w:val="0"/>
          <w:numId w:val="1"/>
        </w:numPr>
      </w:pPr>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UK National Cyber Security Centre: Cyber Essentials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Bind the selected technical requirements version to internet-facing boundaries, devices and cloud services. Keep five technical control areas distinct and map actual implementation and evidence. Record scope exclusions, shared provider responsibility and deficiencies. Preparation does not perform an accredited assessment or issue certification. The tool produces a preparation workpaper only. It does not issue an official certification, authorization, assurance report or legal determination.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j7lfuqaicatquvoiu53v1">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FICTIONAL-READINESS-1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j7lfuqaicatquvoiu53v1" Type="http://schemas.openxmlformats.org/officeDocument/2006/relationships/hyperlink" Target="https://www.ncsc.gov.uk/cyberessentials/overview"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 Essentials preparation pack</dc:title>
  <dc:subject>Fictional sample. Requires tailoring and responsible review.</dc:subject>
  <dc:creator>Business Compliance Tools</dc:creator>
  <cp:keywords>compliance, evidence, us</cp:keywords>
  <dc:description>Cyber Essentials preparation pack</dc:description>
  <cp:lastModifiedBy>Business Compliance Tools</cp:lastModifiedBy>
  <cp:revision>1</cp:revision>
  <dcterms:created xsi:type="dcterms:W3CDTF">2026-10-09T03:02:00.460Z</dcterms:created>
  <dcterms:modified xsi:type="dcterms:W3CDTF">2026-10-09T03:02:00.460Z</dcterms:modified>
</cp:coreProperties>
</file>

<file path=docProps/custom.xml><?xml version="1.0" encoding="utf-8"?>
<Properties xmlns="http://schemas.openxmlformats.org/officeDocument/2006/custom-properties" xmlns:vt="http://schemas.openxmlformats.org/officeDocument/2006/docPropsVTypes"/>
</file>