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PCI DSS evidence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PCI DSS evidence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PCI DSS 4.0.1 evidence for a declared assessment route and cardholder-data boundary.</w:t>
      </w:r>
    </w:p>
    <w:p>
      <w:r>
        <w:t xml:space="preserve">Require explicit PCI DSS 4.0.1, selected SAQ or ROC route and a declared cardholder-data environment. SAQ selection remains a customer approval. Resolve supplied criterion versions, service-provider responsibilities, evidence periods and identified gaps. This pack never issues a self-assessment, ROC or attestation.</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PCI DSS 4.0.1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Assessment Route. SAQ Saq Type. Customer-selected fictional SAQ Cde Scope. Fictional cdeScope Connected Systems. Fictional connectedSystems Service Providers. Fictional serviceProviders Segmentation reference. Fictional segmentationRef Scope Approval reference. Fictional scopeApprovalRef</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1.2.1 Criterion Version. PCI DSS 4.0.1 Criterion Text. Fictional customer-approved control. Evidence and responsible review are required. Domain. Network security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1.2.1 Criterion Version. PCI DSS 4.0.1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1.2.1 Criterion Version. PCI DSS 4.0.1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PCI DSS evidence preparation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1.2.1 Version. PCI DSS 4.0.1 Domain. Network security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Assessment Route. SAQ Saq Type. Customer-selected fictional SAQ Cde Scope. Fictional cdeScope Connected Systems. Fictional connectedSystems Service Providers. Fictional serviceProviders Segmentation reference. Fictional segmentationRef Scope Approval reference. Fictional scopeApprovalRef</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["1.2.1","PCI DSS 4.0.1","SYSTEM1"]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278</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157474c73d6cd1481e1590757fea9f31e0ee00b08c4cb6294a72ecdee263f1cb</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PCI Security Standards Council: PCI Security Standards document library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 explicit PCI DSS 4.0.1, selected SAQ or ROC route and a declared cardholder-data environment. SAQ selection remains a customer approval. Resolve supplied criterion versions, service-provider responsibilities, evidence periods and identified gaps. This pack never issues a self-assessment, ROC or attestation.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7djqohz1nqqfrncmyw5k9">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djqohz1nqqfrncmyw5k9" Type="http://schemas.openxmlformats.org/officeDocument/2006/relationships/hyperlink" Target="https://www.pcisecuritystandards.org/document_library/"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PCI DSS evidence preparation</dc:title>
  <dc:subject>Fictional sample. Requires tailoring and responsible review.</dc:subject>
  <dc:creator>Business Compliance Tools</dc:creator>
  <cp:keywords>compliance, evidence, us</cp:keywords>
  <dc:description>PCI DSS evidence preparation</dc:description>
  <cp:lastModifiedBy>Business Compliance Tools</cp:lastModifiedBy>
  <cp:revision>1</cp:revision>
  <dcterms:created xsi:type="dcterms:W3CDTF">2026-10-09T03:01:59.873Z</dcterms:created>
  <dcterms:modified xsi:type="dcterms:W3CDTF">2026-10-09T03:01:59.873Z</dcterms:modified>
</cp:coreProperties>
</file>

<file path=docProps/custom.xml><?xml version="1.0" encoding="utf-8"?>
<Properties xmlns="http://schemas.openxmlformats.org/officeDocument/2006/custom-properties" xmlns:vt="http://schemas.openxmlformats.org/officeDocument/2006/docPropsVTypes"/>
</file>