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SSP and POA&amp;M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SSP and POA&amp;M assembler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 source-linked system security plan and actionable deficiency schedule.</w:t>
      </w:r>
    </w:p>
    <w:p>
      <w:r>
        <w:t xml:space="preserve">Bind each selected control to actual system boundaries, implementation ownership and evidence. Describe customer, inherited and shared responsibilities separately. Each incomplete control needs a specific deficiency, responsible owner and milestone. Closed milestones require evidence and resolved dependencies. Produce distinct SSP implementation and POA&amp;M datasets.</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Information Types. Fictional informationTypes Boundary. Fictional boundary Hosting Location. Fictional hostingLocation Interconnections. Fictional interconnections System Owner. Fictional systemOwner</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Governance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System security plan implementations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Governance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POA&amp;M deficiency milestones</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Information Types. Fictional informationTypes Boundary. Fictional boundary Hosting Location. Fictional hostingLocation Interconnections. Fictional interconnections System Owner. Fictional systemOwner</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Developing Security, Privacy, and Cybersecurity Supply Chain Risk Management Plans for Systems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each selected control to actual system boundaries, implementation ownership and evidence. Describe customer, inherited and shared responsibilities separately. Each incomplete control needs a specific deficiency, responsible owner and milestone. Closed milestones require evidence and resolved dependencies. Produce distinct SSP implementation and POA&amp;M datasets.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6ngjh01hdspmdi1ks3c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6ngjh01hdspmdi1ks3cb" Type="http://schemas.openxmlformats.org/officeDocument/2006/relationships/hyperlink" Target="https://csrc.nist.gov/pubs/sp/800/18/r2/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SSP and POA&amp;M assembler</dc:title>
  <dc:subject>Fictional sample. Requires tailoring and responsible review.</dc:subject>
  <dc:creator>Business Compliance Tools</dc:creator>
  <cp:keywords>compliance, evidence, us</cp:keywords>
  <dc:description>SSP and POA&amp;M assembler</dc:description>
  <cp:lastModifiedBy>Business Compliance Tools</cp:lastModifiedBy>
  <cp:revision>1</cp:revision>
  <dcterms:created xsi:type="dcterms:W3CDTF">2026-10-09T03:01:59.670Z</dcterms:created>
  <dcterms:modified xsi:type="dcterms:W3CDTF">2026-10-09T03:01:59.670Z</dcterms:modified>
</cp:coreProperties>
</file>

<file path=docProps/custom.xml><?xml version="1.0" encoding="utf-8"?>
<Properties xmlns="http://schemas.openxmlformats.org/officeDocument/2006/custom-properties" xmlns:vt="http://schemas.openxmlformats.org/officeDocument/2006/docPropsVTypes"/>
</file>