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Online safety risk assessment preparation</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Online safety risk assessment preparation</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FICTIONAL-RISK-AUDIT-1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or audit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2026-10-09.risk-audit-workpaper.1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feature and audience-specific online safety scenarios with actual safeguards and observations.</w:t>
      </w:r>
    </w:p>
    <w:p>
      <w:r>
        <w:t xml:space="preserve">Bind content, contact, conduct, commercial or other declared harm scenarios to actual product features, audience and access models. Preserve reported harm pathways, uncertainty, safeguard design, observed tests and customer-approved likelihood/impact judgments. Highlight uncovered features and unsupported residual claims. No legal age rating, safety certification or unsupplied harm completeness is determined.</w:t>
      </w:r>
    </w:p>
    <w:p>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pPr>
      <w:r>
        <w:t xml:space="preserve">Approved scope and risk or audit method</w:t>
      </w:r>
    </w:p>
    <w:p>
      <w:r>
        <w:t xml:space="preserve">Fictional actual boundary and source observations. Requires tailoring and responsible review.</w:t>
      </w:r>
    </w:p>
    <w:p>
      <w:r>
        <w:t xml:space="preserve">Scope approval. FICTIONAL-SCOPE-1</w:t>
      </w:r>
    </w:p>
    <w:p>
      <w:r>
        <w:t xml:space="preserve">Approved method. Fictional approved method 1. Source. f1. Locator. Exact fictional approved method and criteria JSON. Approver. Fictional responsible approver. Approval date. 2026-01-01</w:t>
      </w:r>
    </w:p>
    <w:p>
      <w:r>
        <w:t xml:space="preserve">Population statement. Declared complete population. Customer-declared count. 1</w:t>
      </w:r>
    </w:p>
    <w:p>
      <w:pPr>
        <w:pStyle w:val="Heading1"/>
      </w:pPr>
      <w:r>
        <w:t xml:space="preserve">Feature-audience online safety risk assessment scope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ID. SUB1 Feature Name. Fictional direct messaging feature Audience. Customer-declared teenage user cohort Access Model. Fictional authenticated account access Interaction Types. User-to-user direct messages Content Types. Text and user-selected images Reporting Route. Fictional in-product report and escalation queue Scope Approval reference. FICTIONAL-SCOPE-1</w:t>
            </w:r>
          </w:p>
        </w:tc>
      </w:tr>
    </w:tbl>
    <w:p>
      <w:pPr>
        <w:pStyle w:val="Heading1"/>
      </w:pPr>
      <w:r>
        <w:t xml:space="preserve">Scales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L1 Dimension. Likelihood Label. Fictional low Definition. Fictional reported likelihood for this declared horizon Method Version. Fictional approved method 1 Source ID. f1 Source Locator. likelihood[0]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I1 Dimension. Impact Label. Fictional limited Definition. Fictional limited reported consequence Method Version. Fictional approved method 1 Source ID. f1 Source Locator. impact[0]</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Scale ID. I2 Dimension. Impact Label. Fictional material Definition. Fictional material reported consequence Method Version. Fictional approved method 1 Source ID. f1 Source Locator. impact[1]</w:t>
            </w:r>
          </w:p>
        </w:tc>
      </w:tr>
    </w:tbl>
    <w:p>
      <w:pPr>
        <w:pStyle w:val="Heading1"/>
      </w:pPr>
      <w:r>
        <w:t xml:space="preserve">Matrix</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Scenarios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ID. R1 Subject ID. SUB1 Objective. Fictional declared objective Threat Event. Fictional unwanted contact through the declared feature Weakness. Fictional documented weakness Consequence. Fictional material adverse consequence Time Horizon. Fictional next 12 months Inherent Likelihood ID. L1 Inherent Impact ID. I2 Inherent Rationale. Fictional owner judgment based on selected observation Residual Likelihood ID. L1 Residual Impact ID. I1 Residual Rationale. Fictional separately approved judgment supported by actual fictional control observations Control IDs. ["C1"] Evidence IDs. ["E1"] Uncertainty. Fictional limited observation population. No probability or general assurance. Owner. Fictional scenario owner Assessed On. 2026-10-09 Harm Type. Contact</w:t>
            </w:r>
          </w:p>
        </w:tc>
      </w:tr>
    </w:tbl>
    <w:p>
      <w:pPr>
        <w:pStyle w:val="Heading1"/>
      </w:pPr>
      <w:r>
        <w:t xml:space="preserve">Controls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ID. C1 Scenario ID. R1 Description. Fictional actual preventive control and observed operation Owner. Fictional control owner Control Type. Preventive Design Evidence IDs. ["E1"] Operating Evidence IDs. ["E1"] Test Result. Supports design and operation Tested On. 2026-10-08 Exception. </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E1 Subject ID. SUB1 Record ID. R1 File ID. f2 Source Sha256. 43403cdc63338182d3c59cf456dd45741b81703d320f58e9244e052635b4d302 Locator. CSV observation FICTIONAL-OBS1 Conclusion. Supports Reviewer. Fictional responsible evidence reviewer Observed On. 2026-10-08 Reviewed On. 2026-10-09</w:t>
            </w:r>
          </w:p>
        </w:tc>
      </w:tr>
    </w:tbl>
    <w:p>
      <w:pPr>
        <w:pStyle w:val="Heading1"/>
      </w:pPr>
      <w:r>
        <w:t xml:space="preserve">Actions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ID. ACT1 Record ID. R1 Decision. Mitigate Description. Fictional owned follow-up to address the declared scenario or finding. Owner. Fictional response owner State. Planned Due On. 2026-12-31 Closed On.  Evidence IDs. [] Depends On. [] Approval reference. Fictional response approval Acceptance Expires On. </w:t>
            </w:r>
          </w:p>
        </w:tc>
      </w:tr>
    </w:tbl>
    <w:p>
      <w:pPr>
        <w:pStyle w:val="Heading1"/>
      </w:pPr>
      <w:r>
        <w:t xml:space="preserve">Feature-audience online safety risk assessment</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Scenario. R1 Subject. SUB1 Objective. Fictional declared objective Inherent band. Fictional higher priority Residual band. Fictional lower priority Approved priority rank. 1 Result. Prepared from declared judgments Reported scenario. Fictional unwanted contact through the declared feature Reported uncertainty. Fictional limited observation population. No probability or general assurance.</w:t>
            </w:r>
          </w:p>
        </w:tc>
      </w:tr>
    </w:tbl>
    <w:p>
      <w:pPr>
        <w:pStyle w:val="Heading1"/>
      </w:pPr>
      <w:r>
        <w:t xml:space="preserve">Approved matrix lookup</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I1 Band. Fictional lower priority Priority Rank. 1 Method Version. Fictional approved method 1 Source ID. f1 Source Locator. matrix[0]</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Likelihood ID. L1 Impact ID. I2 Band. Fictional higher priority Priority Rank. 2 Method Version. Fictional approved method 1 Source ID. f1 Source Locator. matrix[1]</w:t>
            </w:r>
          </w:p>
        </w:tc>
      </w:tr>
    </w:tbl>
    <w:p>
      <w:pPr>
        <w:pStyle w:val="Heading1"/>
      </w:pPr>
      <w:r>
        <w:t xml:space="preserve">Control design and operation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Control. C1 Scenario. R1 Reported test result. Supports design and operation Result. Reported test evidence linked Exception. </w:t>
            </w:r>
          </w:p>
        </w:tc>
      </w:tr>
    </w:tbl>
    <w:p>
      <w:pPr>
        <w:pStyle w:val="Heading1"/>
      </w:pPr>
      <w:r>
        <w:t xml:space="preserve">Declared scope coverage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 SUB1 Declared records. 1 Result. Declared records mapped Exact scope. {"subjectId":"SUB1","featureName":"Fictional direct messaging feature","audience":"Customer-declared teenage user cohort","accessModel":"Fictional authenticated account access","interactionTypes":"User-to-user direct messages","contentTypes":"Text and user-selected images","reportingRoute":"Fictional in-product report and escalation queue","scopeApprovalRef":"FICTIONAL-SCOPE-1"}</w:t>
            </w:r>
          </w:p>
        </w:tc>
      </w:tr>
    </w:tbl>
    <w:p>
      <w:pPr>
        <w:pStyle w:val="Heading1"/>
      </w:pPr>
      <w:r>
        <w:t xml:space="preserve">Owned response and follow-up plan</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Action. ACT1 Record. R1 Decision. Mitigate Description. Fictional owned follow-up to address the declared scenario or finding. Owner. Fictional response owner State. Planned Due date. 2026-12-31 Result. Declared response linked</w:t>
            </w:r>
          </w:p>
        </w:tc>
      </w:tr>
    </w:tbl>
    <w:p>
      <w:pPr>
        <w:pStyle w:val="Heading1"/>
      </w:pPr>
      <w:r>
        <w:t xml:space="preserve">Exact reviewed evidence index</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E1 Record. R1 Subject. SUB1 Filename. fictional-reviewed-observations.csv SHA-256. 43403cdc63338182d3c59cf456dd45741b81703d320f58e9244e052635b4d302 Locator. CSV observation FICTIONAL-OBS1 Conclusion. Supports Result. Exact reviewed source linked</w:t>
            </w:r>
          </w:p>
        </w:tc>
      </w:tr>
    </w:tbl>
    <w:p>
      <w:pPr>
        <w:pStyle w:val="Heading1"/>
      </w:pPr>
      <w:r>
        <w:t xml:space="preserve">Review findings</w:t>
      </w:r>
    </w:p>
    <w:p>
      <w:r>
        <w:t xml:space="preserve">1 distinct declared subjects and 1 named records.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34"/>
        <w:gridCol w:w="813"/>
        <w:gridCol w:w="3255"/>
        <w:gridCol w:w="3258"/>
      </w:tblGrid>
      <w:tr>
        <w:trPr>
          <w:cantSplit/>
          <w:tblHeader/>
        </w:trPr>
        <w:tc>
          <w:tcPr>
            <w:tcW w:type="dxa" w:w="203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81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25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03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risk workpaper</w:t>
            </w:r>
          </w:p>
        </w:tc>
        <w:tc>
          <w:tcPr>
            <w:tcW w:type="dxa" w:w="81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R1</w:t>
            </w:r>
          </w:p>
        </w:tc>
        <w:tc>
          <w:tcPr>
            <w:tcW w:type="dxa" w:w="325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from declared judgments</w:t>
            </w:r>
          </w:p>
        </w:tc>
        <w:tc>
          <w:tcPr>
            <w:tcW w:type="dxa" w:w="32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approved matrix lookup and source-linked reported judgments prepared. No control reduction was calculated.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fictional-approved-risk-method.json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663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4635b0a354ab89c08ffb405c9c5452fbc313b457f9576791c3c4cc97b031e5fe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fictional-reviewed-observations.csv</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123</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43403cdc63338182d3c59cf456dd45741b81703d320f58e9244e052635b4d302</w:t>
            </w:r>
          </w:p>
        </w:tc>
      </w:tr>
    </w:tbl>
    <w:p>
      <w:pPr>
        <w:pStyle w:val="Heading1"/>
      </w:pPr>
      <w:r>
        <w:t xml:space="preserve">Unresolved items and limitations</w:t>
      </w:r>
    </w:p>
    <w:p>
      <w:pPr>
        <w:pStyle w:val="ListParagraph"/>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Customer-approved scope, risk judgments, licensed criteria, source observations and management decisions remain explicit. This preparation does not determine legal applicability, certification, misconduct, source authenticity, population completeness or assurance. No risk reduction is inferred from a listed control. Original files remain unchanged and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National Telecommunications and Information Administration: Kids Online Health and Safety Task Force report</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Bind content, contact, conduct, commercial or other declared harm scenarios to actual product features, audience and access models. Preserve reported harm pathways, uncertainty, safeguard design, observed tests and customer-approved likelihood/impact judgments. Highlight uncovered features and unsupported residual claims. No legal age rating, safety certification or unsupplied harm completeness is determined. This source does not establish this customer assessment, legal applicability, sufficient evidence or an assurance conclusion.</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yrtnainegq29vrfnomstu">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FICTIONAL-RISK-AUDIT-1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yrtnainegq29vrfnomstu" Type="http://schemas.openxmlformats.org/officeDocument/2006/relationships/hyperlink" Target="https://www.ntia.gov/report/2024/kids-online-health-and-safety/online-health-and-safety-for-children-and-youth/identifying-risks-benefits-to-kids-health-safety-privacy-from-their-use-of-online-platform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safety risk assessment preparation</dc:title>
  <dc:subject>Fictional sample. Requires tailoring and responsible review.</dc:subject>
  <dc:creator>Business Compliance Tools</dc:creator>
  <cp:keywords>compliance, evidence, us</cp:keywords>
  <dc:description>Online safety risk assessment preparation</dc:description>
  <cp:lastModifiedBy>Business Compliance Tools</cp:lastModifiedBy>
  <cp:revision>1</cp:revision>
  <dcterms:created xsi:type="dcterms:W3CDTF">2026-10-09T03:49:53.498Z</dcterms:created>
  <dcterms:modified xsi:type="dcterms:W3CDTF">2026-10-09T03:49:53.498Z</dcterms:modified>
</cp:coreProperties>
</file>

<file path=docProps/custom.xml><?xml version="1.0" encoding="utf-8"?>
<Properties xmlns="http://schemas.openxmlformats.org/officeDocument/2006/custom-properties" xmlns:vt="http://schemas.openxmlformats.org/officeDocument/2006/docPropsVTypes"/>
</file>