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Transaction feed schema validator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 feed schema validator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22-transaction-feed-schema-validator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Check every supplied transaction field against an explicit approved feed schema.</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Validate exact headings and every source cell against customer-selected text, integer, decimal, date, timestamp, currency and Boolean rules. Check required, unique and exact allowed values independently. A missing required heading differs from a blank cell. Duplicate field definitions, unsupported rules and malformed allowed-value lists stop the review. No schema, coercion or regulatory validation is inferred.</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157</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d66643d99ba2b748eacba319fc468bc5e87bcf4d75cec24d60c33811a7752749</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259</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430f7a4edd8fde27607b7bc513191b019fad2aa9ac3ba632203ba4a3515be8ad</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885"/>
        <w:gridCol w:w="5475"/>
      </w:tblGrid>
      <w:tr>
        <w:trPr>
          <w:cantSplit/>
          <w:tblHeader/>
        </w:trPr>
        <w:tc>
          <w:tcPr>
            <w:tcW w:type="dxa" w:w="38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7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38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47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38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Unexpected feed fields</w:t>
            </w:r>
          </w:p>
        </w:tc>
        <w:tc>
          <w:tcPr>
            <w:tcW w:type="dxa" w:w="547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Reject</w:t>
            </w:r>
          </w:p>
        </w:tc>
      </w:tr>
    </w:tbl>
    <w:p>
      <w:pPr>
        <w:pStyle w:val="Heading1"/>
      </w:pPr>
      <w:r>
        <w:t xml:space="preserve">Review result</w:t>
      </w:r>
    </w:p>
    <w:p>
      <w:r>
        <w:t xml:space="preserve">14 findings across supplied source populations. 0 unresolved, conflicting, missing or different findings.</w:t>
      </w:r>
    </w:p>
    <w:p>
      <w:pPr>
        <w:pStyle w:val="ListParagraph"/>
        <w:numPr>
          <w:ilvl w:val="0"/>
          <w:numId w:val="1"/>
        </w:numPr>
      </w:pPr>
      <w:r>
        <w:t xml:space="preserve">Validate exact headings and every source cell against customer-selected text, integer, decimal, date, timestamp, currency and Boolean rules. Check required, unique and exact allowed values independently. A missing required heading differs from a blank cell. Duplicate field definitions, unsupported rules and malformed allowed-value lists stop the review. No schema, coercion or regulatory validation is inferred.</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95"/>
        <w:gridCol w:w="1170"/>
        <w:gridCol w:w="4095"/>
      </w:tblGrid>
      <w:tr>
        <w:trPr>
          <w:cantSplit/>
          <w:tblHeader/>
        </w:trPr>
        <w:tc>
          <w:tcPr>
            <w:tcW w:type="dxa" w:w="40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1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0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40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 / transaction_id</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0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Explicit field rules passed.</w:t>
            </w:r>
          </w:p>
        </w:tc>
      </w:tr>
      <w:tr>
        <w:trPr>
          <w:cantSplit/>
        </w:trPr>
        <w:tc>
          <w:tcPr>
            <w:tcW w:type="dxa" w:w="40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 / transaction_id</w:t>
            </w:r>
          </w:p>
        </w:tc>
        <w:tc>
          <w:tcPr>
            <w:tcW w:type="dxa" w:w="11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0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Explicit field rules passed.</w:t>
            </w:r>
          </w:p>
        </w:tc>
      </w:tr>
      <w:tr>
        <w:trPr>
          <w:cantSplit/>
        </w:trPr>
        <w:tc>
          <w:tcPr>
            <w:tcW w:type="dxa" w:w="40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 / amount</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0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Explicit field rules passed.</w:t>
            </w:r>
          </w:p>
        </w:tc>
      </w:tr>
      <w:tr>
        <w:trPr>
          <w:cantSplit/>
        </w:trPr>
        <w:tc>
          <w:tcPr>
            <w:tcW w:type="dxa" w:w="40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 / amount</w:t>
            </w:r>
          </w:p>
        </w:tc>
        <w:tc>
          <w:tcPr>
            <w:tcW w:type="dxa" w:w="11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0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Explicit field rules passed.</w:t>
            </w:r>
          </w:p>
        </w:tc>
      </w:tr>
      <w:tr>
        <w:trPr>
          <w:cantSplit/>
        </w:trPr>
        <w:tc>
          <w:tcPr>
            <w:tcW w:type="dxa" w:w="40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 / timestamp</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0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Explicit field rules passed.</w:t>
            </w:r>
          </w:p>
        </w:tc>
      </w:tr>
      <w:tr>
        <w:trPr>
          <w:cantSplit/>
        </w:trPr>
        <w:tc>
          <w:tcPr>
            <w:tcW w:type="dxa" w:w="40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 / timestamp</w:t>
            </w:r>
          </w:p>
        </w:tc>
        <w:tc>
          <w:tcPr>
            <w:tcW w:type="dxa" w:w="11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0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Explicit field rules passed.</w:t>
            </w:r>
          </w:p>
        </w:tc>
      </w:tr>
      <w:tr>
        <w:trPr>
          <w:cantSplit/>
        </w:trPr>
        <w:tc>
          <w:tcPr>
            <w:tcW w:type="dxa" w:w="40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 / currency</w:t>
            </w:r>
          </w:p>
        </w:tc>
        <w:tc>
          <w:tcPr>
            <w:tcW w:type="dxa" w:w="11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0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Explicit field rules passed.</w:t>
            </w:r>
          </w:p>
        </w:tc>
      </w:tr>
      <w:tr>
        <w:trPr>
          <w:cantSplit/>
        </w:trPr>
        <w:tc>
          <w:tcPr>
            <w:tcW w:type="dxa" w:w="40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 / currency</w:t>
            </w:r>
          </w:p>
        </w:tc>
        <w:tc>
          <w:tcPr>
            <w:tcW w:type="dxa" w:w="11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Passed</w:t>
            </w:r>
          </w:p>
        </w:tc>
        <w:tc>
          <w:tcPr>
            <w:tcW w:type="dxa" w:w="40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Explicit field rules passed.</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5_v2w-lkrc7v6f5fao4s5">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supported timestamp syntax and explicit-offset conversion only. This implementation rejects leap seconds and more than three fractional digits rather than claiming full RFC coverage. No daylight saving, legal calendar or event authenticity is inferred.</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ozixwsnbfq9c58ryndt9p">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22-transaction-feed-schema-validator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5_v2w-lkrc7v6f5fao4s5" Type="http://schemas.openxmlformats.org/officeDocument/2006/relationships/hyperlink" Target="https://www.rfc-editor.org/rfc/rfc4180" TargetMode="External"/><Relationship Id="rIdozixwsnbfq9c58ryndt9p" Type="http://schemas.openxmlformats.org/officeDocument/2006/relationships/hyperlink" Target="https://www.rfc-editor.org/rfc/rfc3339"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Transaction feed schema validator</dc:title>
  <dc:subject>Fictional sample. Requires tailoring and responsible review.</dc:subject>
  <dc:creator>Business Compliance Tools</dc:creator>
  <cp:keywords>compliance, evidence, us</cp:keywords>
  <dc:description>Transaction feed schema validator</dc:description>
  <cp:lastModifiedBy>Business Compliance Tools</cp:lastModifiedBy>
  <cp:revision>1</cp:revision>
  <dcterms:created xsi:type="dcterms:W3CDTF">2026-10-09T00:21:00.220Z</dcterms:created>
  <dcterms:modified xsi:type="dcterms:W3CDTF">2026-10-09T00:21:00.220Z</dcterms:modified>
</cp:coreProperties>
</file>

<file path=docProps/custom.xml><?xml version="1.0" encoding="utf-8"?>
<Properties xmlns="http://schemas.openxmlformats.org/officeDocument/2006/custom-properties" xmlns:vt="http://schemas.openxmlformats.org/officeDocument/2006/docPropsVTypes"/>
</file>