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Refund and cancellation reconciler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Refund and cancellation reconciler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32-refund-and-cancellation-reconciler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2026-10-09.source-reconciliation.1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source review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Reconcile approved refund and cancellation requests against actual billing and fulfillment events.</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pPr>
      <w:r>
        <w:t xml:space="preserve">Method and exact sources</w:t>
      </w:r>
    </w:p>
    <w:p>
      <w:r>
        <w:t xml:space="preserve">Method revision 2026-10-09.source-reconciliation.1.</w:t>
      </w:r>
    </w:p>
    <w:p>
      <w:r>
        <w:t xml:space="preserve">Match exact request_id and order_id. Sum completed Refund events minus valid completed Reversal events in the approved currency. Confirm actual completed Cancellation events for requests requiring cancellation. Preserve pending and failed events. Detect duplicate event IDs, unsupported reversals, over-refunds, overdue requests and later charges or fulfillment after cancellation. The tool never sends money, cancels an order or changes billing.</w:t>
      </w:r>
    </w:p>
    <w:p>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248"/>
        <w:gridCol w:w="3120"/>
        <w:gridCol w:w="998"/>
        <w:gridCol w:w="3994"/>
      </w:tblGrid>
      <w:tr>
        <w:trPr>
          <w:cantSplit/>
          <w:tblHeader/>
        </w:trPr>
        <w:tc>
          <w:tcPr>
            <w:tcW w:type="dxa" w:w="124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9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24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fictional-primary.json</w:t>
            </w:r>
          </w:p>
        </w:tc>
        <w:tc>
          <w:tcPr>
            <w:tcW w:type="dxa" w:w="99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215</w:t>
            </w:r>
          </w:p>
        </w:tc>
        <w:tc>
          <w:tcPr>
            <w:tcW w:type="dxa" w:w="39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ed9370082682a9d406bcd29c3b279fdf817f6b7d456a1c35db6b8fb4d76dda43</w:t>
            </w:r>
          </w:p>
        </w:tc>
      </w:tr>
      <w:tr>
        <w:trPr>
          <w:cantSplit/>
        </w:trPr>
        <w:tc>
          <w:tcPr>
            <w:tcW w:type="dxa" w:w="124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12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fictional-comparison.json</w:t>
            </w:r>
          </w:p>
        </w:tc>
        <w:tc>
          <w:tcPr>
            <w:tcW w:type="dxa" w:w="99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370</w:t>
            </w:r>
          </w:p>
        </w:tc>
        <w:tc>
          <w:tcPr>
            <w:tcW w:type="dxa" w:w="39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506fce97a7db7cca9edab0174bdd8c99f5e69739974b0cf693ffb2bb2b090b8f</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754"/>
        <w:gridCol w:w="4606"/>
      </w:tblGrid>
      <w:tr>
        <w:trPr>
          <w:cantSplit/>
          <w:tblHeader/>
        </w:trPr>
        <w:tc>
          <w:tcPr>
            <w:tcW w:type="dxa" w:w="47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reference</w:t>
            </w:r>
          </w:p>
        </w:tc>
        <w:tc>
          <w:tcPr>
            <w:tcW w:type="dxa" w:w="4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reference</w:t>
            </w:r>
          </w:p>
        </w:tc>
      </w:tr>
      <w:tr>
        <w:trPr>
          <w:cantSplit/>
        </w:trPr>
        <w:tc>
          <w:tcPr>
            <w:tcW w:type="dxa" w:w="47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 owner</w:t>
            </w:r>
          </w:p>
        </w:tc>
        <w:tc>
          <w:tcPr>
            <w:tcW w:type="dxa" w:w="46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owner</w:t>
            </w:r>
          </w:p>
        </w:tc>
      </w:tr>
      <w:tr>
        <w:trPr>
          <w:cantSplit/>
        </w:trPr>
        <w:tc>
          <w:tcPr>
            <w:tcW w:type="dxa" w:w="4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4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7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source scope</w:t>
            </w:r>
          </w:p>
        </w:tc>
        <w:tc>
          <w:tcPr>
            <w:tcW w:type="dxa" w:w="46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 scope</w:t>
            </w:r>
          </w:p>
        </w:tc>
      </w:tr>
      <w:tr>
        <w:trPr>
          <w:cantSplit/>
        </w:trPr>
        <w:tc>
          <w:tcPr>
            <w:tcW w:type="dxa" w:w="4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46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r>
        <w:trPr>
          <w:cantSplit/>
        </w:trPr>
        <w:tc>
          <w:tcPr>
            <w:tcW w:type="dxa" w:w="47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Absolute reconciliation tolerance</w:t>
            </w:r>
          </w:p>
        </w:tc>
        <w:tc>
          <w:tcPr>
            <w:tcW w:type="dxa" w:w="46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Review result</w:t>
      </w:r>
    </w:p>
    <w:p>
      <w:r>
        <w:t xml:space="preserve">5 findings across supplied source populations. 0 unresolved, conflicting, missing or different findings.</w:t>
      </w:r>
    </w:p>
    <w:p>
      <w:pPr>
        <w:pStyle w:val="ListParagraph"/>
        <w:numPr>
          <w:ilvl w:val="0"/>
          <w:numId w:val="1"/>
        </w:numPr>
      </w:pPr>
      <w:r>
        <w:t xml:space="preserve">Match exact request_id and order_id. Sum completed Refund events minus valid completed Reversal events in the approved currency. Confirm actual completed Cancellation events for requests requiring cancellation. Preserve pending and failed events. Detect duplicate event IDs, unsupported reversals, over-refunds, overdue requests and later charges or fulfillment after cancellation. The tool never sends money, cancels an order or changes billing.</w:t>
      </w:r>
    </w:p>
    <w:p>
      <w:pPr>
        <w:pStyle w:val="ListParagraph"/>
        <w:numPr>
          <w:ilvl w:val="0"/>
          <w:numId w:val="1"/>
        </w:numPr>
      </w:pPr>
      <w:r>
        <w:t xml:space="preserve">Complete source rows and original values remain retained. Working copies never overwrite source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200"/>
        <w:gridCol w:w="4160"/>
      </w:tblGrid>
      <w:tr>
        <w:trPr>
          <w:cantSplit/>
          <w:tblHeader/>
        </w:trPr>
        <w:tc>
          <w:tcPr>
            <w:tcW w:type="dxa" w:w="520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Findings</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520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41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r>
      <w:tr>
        <w:trPr>
          <w:cantSplit/>
        </w:trPr>
        <w:tc>
          <w:tcPr>
            <w:tcW w:type="dxa" w:w="520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Reconciled</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120"/>
        <w:gridCol w:w="1485"/>
        <w:gridCol w:w="4755"/>
      </w:tblGrid>
      <w:tr>
        <w:trPr>
          <w:cantSplit/>
          <w:tblHeader/>
        </w:trPr>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14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47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["REQUEST1","ORDER1"]</w:t>
            </w:r>
          </w:p>
        </w:tc>
        <w:tc>
          <w:tcPr>
            <w:tcW w:type="dxa" w:w="14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Reconciled</w:t>
            </w:r>
          </w:p>
        </w:tc>
        <w:tc>
          <w:tcPr>
            <w:tcW w:type="dxa" w:w="47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Actual completed events satisfy the supplied refund and cancellation approval.</w:t>
            </w:r>
          </w:p>
        </w:tc>
      </w:tr>
    </w:tbl>
    <w:p>
      <w:pPr>
        <w:pStyle w:val="Heading1"/>
      </w:pPr>
      <w:r>
        <w:t xml:space="preserve">Unresolved items and limitations</w:t>
      </w:r>
    </w:p>
    <w:p>
      <w:pPr>
        <w:pStyle w:val="ListParagraph"/>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Limitations</w:t>
      </w:r>
    </w:p>
    <w:p>
      <w:pPr>
        <w:pStyle w:val="ListParagraph"/>
        <w:keepNext w:val="false"/>
        <w:keepLines/>
        <w:numPr>
          <w:ilvl w:val="0"/>
          <w:numId w:val="1"/>
        </w:numPr>
      </w:pPr>
      <w:r>
        <w:t xml:space="preserve">Mechanical working results use exact supplied source populations and customer-approved rules. Originals remain unchanged in this browser. No identity, legal obligation, source completeness, currency conversion, suppression consent, refund, cancellation, shipment or external operation is authenticated or performed.</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CSV mechanics only. This source supplies no customer schema, legal requirement, matching identity, population completeness, threshold or reconciliation rule.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pfaaydwp6om05yj1lscly">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32-refund-and-cancellation-reconciler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pfaaydwp6om05yj1lscly"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Refund and cancellation reconciler</dc:title>
  <dc:subject>Fictional sample. Requires tailoring and responsible review.</dc:subject>
  <dc:creator>Business Compliance Tools</dc:creator>
  <cp:keywords>compliance, evidence, us</cp:keywords>
  <dc:description>Refund and cancellation reconciler</dc:description>
  <cp:lastModifiedBy>Business Compliance Tools</cp:lastModifiedBy>
  <cp:revision>1</cp:revision>
  <dcterms:created xsi:type="dcterms:W3CDTF">2026-10-09T00:21:00.331Z</dcterms:created>
  <dcterms:modified xsi:type="dcterms:W3CDTF">2026-10-09T00:21:00.331Z</dcterms:modified>
</cp:coreProperties>
</file>

<file path=docProps/custom.xml><?xml version="1.0" encoding="utf-8"?>
<Properties xmlns="http://schemas.openxmlformats.org/officeDocument/2006/custom-properties" xmlns:vt="http://schemas.openxmlformats.org/officeDocument/2006/docPropsVTypes"/>
</file>