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Sponsorship and political contribution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Sponsorship and political contribution register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FICTIONAL-contributions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declared sponsorships and political contributions, customer approvals, restrictions and actual payments.</w:t>
      </w:r>
    </w:p>
    <w:p>
      <w:r>
        <w:t xml:space="preserve">Preserve beneficiary, activity type, jurisdiction, amount and currency. Approved or paid activities require the actual approval and restrictions. Paid amounts cannot exceed the approved amount in the same declared currency. The register does not determine whether a contribution is permitted.</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Fictional community technology sponsorship with approved restrictions</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Paid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Beneficiary. Beneficiary. Fictional community technology sponsorship with approved restrictions Activity Type. Sponsorship Jurisdiction. Jurisdiction. Fictional community technology sponsorship with approved restrictions Purpose. Purpose. Fictional community technology sponsorship with approved restrictions Amount. 100.00 Currency. USD Approved Amount. 100.00 Approval reference. Approval reference. Fictional community technology sponsorship with approved restrictions Approved By. Approved By. Fictional community technology sponsorship with approved restrictions Approved On. 2026-10-01 Restrictions. Restrictions. Fictional community technology sponsorship with approved restrictions Paid Amount. 75.25 Paid On. 2026-10-01</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fictional-contributions-source.txt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bbc6c5a0990a892ca541a484afdfd81fa4f6ec448ddce3d5896b901424c1e81f</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d7wpcox3h2xjt-opwv-um">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FICTIONAL-contributions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7wpcox3h2xjt-opwv-um"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Sponsorship and political contribution register</dc:title>
  <dc:subject>Fictional sample. Requires tailoring and responsible review.</dc:subject>
  <dc:creator>Business Compliance Tools</dc:creator>
  <cp:keywords>compliance, evidence, us</cp:keywords>
  <dc:description>Sponsorship and political contribution register</dc:description>
  <cp:lastModifiedBy>Business Compliance Tools</cp:lastModifiedBy>
  <cp:revision>1</cp:revision>
  <dcterms:created xsi:type="dcterms:W3CDTF">2026-10-08T23:06:32.470Z</dcterms:created>
  <dcterms:modified xsi:type="dcterms:W3CDTF">2026-10-08T23:06:32.470Z</dcterms:modified>
</cp:coreProperties>
</file>

<file path=docProps/custom.xml><?xml version="1.0" encoding="utf-8"?>
<Properties xmlns="http://schemas.openxmlformats.org/officeDocument/2006/custom-properties" xmlns:vt="http://schemas.openxmlformats.org/officeDocument/2006/docPropsVTypes"/>
</file>