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Recovery objective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Recovery objective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FICTIONAL-recoveryObjectives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management-approved process recovery, data-loss and maximum-disruption targets.</w:t>
      </w:r>
    </w:p>
    <w:p>
      <w:r>
        <w:t xml:space="preserve">Store recovery time, recovery point and maximum tolerable disruption in declared minutes. Recovery time must not exceed the approved maximum disruption. Approved objectives require their actual management decision and version. The register supplies targets only and never claims an actual recovery test passed.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Management-approved customer support recovery target</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 reference. Process reference. Management-approved customer support recovery target Objective Version. 1 Recovery Time Minutes. 60 Recovery Point Minutes. 30 Max Disruption Minutes. 120 Decision reference. Decision reference. Management-approved customer support recovery target Approved By. Approved By. Management-approved customer support recovery target Approved On. 2026-10-01 Basis. Basis. Management-approved customer support recovery target</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fictional-recoveryObjectives-source.txt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288</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2091846f2dc6074333dc031a76582b714d19c2e5ee7993496c5a07516b74eada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16rw8c1gdix1jrqi8r9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FICTIONAL-recoveryObjectives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16rw8c1gdix1jrqi8r9m"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Recovery objective register</dc:title>
  <dc:subject>Fictional sample. Requires tailoring and responsible review.</dc:subject>
  <dc:creator>Business Compliance Tools</dc:creator>
  <cp:keywords>compliance, evidence, us</cp:keywords>
  <dc:description>Recovery objective register</dc:description>
  <cp:lastModifiedBy>Business Compliance Tools</cp:lastModifiedBy>
  <cp:revision>1</cp:revision>
  <dcterms:created xsi:type="dcterms:W3CDTF">2026-10-08T23:06:32.628Z</dcterms:created>
  <dcterms:modified xsi:type="dcterms:W3CDTF">2026-10-08T23:06:32.628Z</dcterms:modified>
</cp:coreProperties>
</file>

<file path=docProps/custom.xml><?xml version="1.0" encoding="utf-8"?>
<Properties xmlns="http://schemas.openxmlformats.org/officeDocument/2006/custom-properties" xmlns:vt="http://schemas.openxmlformats.org/officeDocument/2006/docPropsVTypes"/>
</file>