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Delegated authority register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38"/>
        <w:gridCol w:w="5922"/>
      </w:tblGrid>
      <w:tr>
        <w:trPr>
          <w:cantSplit/>
          <w:tblHeader/>
        </w:trPr>
        <w:tc>
          <w:tcPr>
            <w:tcW w:type="dxa" w:w="34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Delegated authority register</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FICTIONAL-authorities</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selected records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2026-10-09.versioned-register.1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Record actual delegated approval powers, scope, financial limits, conditions and expiry.</w:t>
      </w:r>
    </w:p>
    <w:p>
      <w:r>
        <w:t xml:space="preserve">Bind each delegation to the delegator, delegate, power, jurisdiction and authorization source. Financial limits use the declared currency. Flag identical delegator/delegate and overlapping duplicate power assignments. Revocation requires an actual revocation record; recording a delegation grants no authority.</w:t>
      </w:r>
    </w:p>
    <w:p>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pPr>
      <w:r>
        <w:t xml:space="preserve">Declared review scope</w:t>
      </w:r>
    </w:p>
    <w:p>
      <w:r>
        <w:t xml:space="preserve">Fictional selected scope. Fictional procurement approval delegation</w:t>
      </w:r>
    </w:p>
    <w:p>
      <w:pPr>
        <w:pStyle w:val="Heading1"/>
      </w:pPr>
      <w:r>
        <w:t xml:space="preserve">Named register population</w:t>
      </w:r>
    </w:p>
    <w:p>
      <w:r>
        <w:t xml:space="preserve">Current facts and every selected version remain complete in the Excel and JSON outputs. This formal preview shows the first 20 register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9"/>
        <w:gridCol w:w="1069"/>
        <w:gridCol w:w="2941"/>
        <w:gridCol w:w="4281"/>
      </w:tblGrid>
      <w:tr>
        <w:trPr>
          <w:cantSplit/>
          <w:tblHeader/>
        </w:trPr>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Active</w:t>
            </w:r>
          </w:p>
        </w:tc>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 owner</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Delegator. Fictional board Delegate. Fictional procurement officer Power. Power. Fictional procurement approval delegation Jurisdiction. Jurisdiction. Fictional procurement approval delegation Amount Limit. 100 Currency. USD Conditions. Conditions. Fictional procurement approval delegation Authorization reference. Authorization reference. Fictional procurement approval delegation Authorized On. 2026-10-01 Revocation reference.  Revoked On. </w:t>
            </w:r>
          </w:p>
        </w:tc>
      </w:tr>
    </w:tbl>
    <w:p>
      <w:pPr>
        <w:pStyle w:val="Heading1"/>
      </w:pPr>
      <w:r>
        <w:t xml:space="preserve">Review findings</w:t>
      </w:r>
    </w:p>
    <w:p>
      <w:r>
        <w:t xml:space="preserve">1 selected record versions, 1 current consistent records and 0 unresolved or outstanding findings.</w:t>
      </w:r>
    </w:p>
    <w:p>
      <w:r>
        <w:t xml:space="preserve">Formal report findings display at most 100 rows and 1000 characters per field. Complete accepted task rows, selected versions, exact expected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38"/>
        <w:gridCol w:w="915"/>
        <w:gridCol w:w="2950"/>
        <w:gridCol w:w="3257"/>
      </w:tblGrid>
      <w:tr>
        <w:trPr>
          <w:cantSplit/>
          <w:tblHeader/>
        </w:trPr>
        <w:tc>
          <w:tcPr>
            <w:tcW w:type="dxa" w:w="22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9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record</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requirement retained</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exact record/version/scope requirement and source bytes retained.</w:t>
            </w:r>
          </w:p>
        </w:tc>
      </w:tr>
      <w:tr>
        <w:trPr>
          <w:cantSplit/>
        </w:trPr>
        <w:tc>
          <w:tcPr>
            <w:tcW w:type="dxa" w:w="22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versioned record</w:t>
            </w:r>
          </w:p>
        </w:tc>
        <w:tc>
          <w:tcPr>
            <w:tcW w:type="dxa" w:w="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record</w:t>
            </w:r>
          </w:p>
        </w:tc>
        <w:tc>
          <w:tcPr>
            <w:tcW w:type="dxa" w:w="32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Task-specific fields, declared version, scope, dates and exact local source links are consistent. No authority or substantive correctness is authenticated.</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Publisher identity, source authority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fictional-authorities-source.txt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277</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14f3ce51e0d5412f32634239dd500da25d6730173dc41df00c79fbbb89f8c7e3</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source entities, versions, actual activities and responsible agents. This modeling reference supplies no legal obligations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sox2tqauteussz6bdmixz">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FICTIONAL-authorities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sox2tqauteussz6bdmixz"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authority register</dc:title>
  <dc:subject>Fictional sample. Requires tailoring and responsible review.</dc:subject>
  <dc:creator>Business Compliance Tools</dc:creator>
  <cp:keywords>compliance, evidence, us</cp:keywords>
  <dc:description>Delegated authority register</dc:description>
  <cp:lastModifiedBy>Business Compliance Tools</cp:lastModifiedBy>
  <cp:revision>1</cp:revision>
  <dcterms:created xsi:type="dcterms:W3CDTF">2026-10-08T23:09:04.714Z</dcterms:created>
  <dcterms:modified xsi:type="dcterms:W3CDTF">2026-10-08T23:09:04.715Z</dcterms:modified>
</cp:coreProperties>
</file>

<file path=docProps/custom.xml><?xml version="1.0" encoding="utf-8"?>
<Properties xmlns="http://schemas.openxmlformats.org/officeDocument/2006/custom-properties" xmlns:vt="http://schemas.openxmlformats.org/officeDocument/2006/docPropsVTypes"/>
</file>