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Emissions factor version tracker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Emissions factor version tracker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FICTIONAL-emissionFactors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selected records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2026-10-09.versioned-register.1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Preserve exact emissions factors, units, publication versions and customer calculation references.</w:t>
      </w:r>
    </w:p>
    <w:p>
      <w:r>
        <w:t xml:space="preserve">Bind each factor to an activity unit, emissions unit, region, year and exact source version/hash. Compare the factor version used in the calculation with the selected source version. Require a valid nonnegative decimal factor. No emissions are calculated and no factor is selected automatically.</w:t>
      </w:r>
    </w:p>
    <w:p>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pPr>
      <w:r>
        <w:t xml:space="preserve">Declared review scope</w:t>
      </w:r>
    </w:p>
    <w:p>
      <w:r>
        <w:t xml:space="preserve">Fictional selected scope. Fictional electricity factor used in customer calculation version 1</w:t>
      </w:r>
    </w:p>
    <w:p>
      <w:pPr>
        <w:pStyle w:val="Heading1"/>
      </w:pPr>
      <w:r>
        <w:t xml:space="preserve">Named register population</w:t>
      </w:r>
    </w:p>
    <w:p>
      <w:r>
        <w:t xml:space="preserve">Current facts and every selected version remain complete in the Excel and JSON outputs. This formal preview shows the first 20 register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69"/>
        <w:gridCol w:w="1069"/>
        <w:gridCol w:w="2941"/>
        <w:gridCol w:w="4281"/>
      </w:tblGrid>
      <w:tr>
        <w:trPr>
          <w:cantSplit/>
          <w:tblHeader/>
        </w:trPr>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294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28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10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Used</w:t>
            </w:r>
          </w:p>
        </w:tc>
        <w:tc>
          <w:tcPr>
            <w:tcW w:type="dxa" w:w="294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 owner</w:t>
            </w:r>
          </w:p>
        </w:tc>
        <w:tc>
          <w:tcPr>
            <w:tcW w:type="dxa" w:w="428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Calculation reference. Calculation reference. Fictional electricity factor used in customer calculation version 1 Factor Name. Factor Name. Fictional electricity factor used in customer calculation version 1 Factor Value. 100 Activity Unit. Activity Unit. Fictional electricity factor used in customer calculation version 1 Emissions Unit. Emissions Unit. Fictional electricity factor used in customer calculation version 1 Region. Region. Fictional electricity factor used in customer calculation version 1 Factor Year. 2026 Used Source Version. 1 Source Version. 1 Source ID. f1 Source Sha256. 86dcafa44fb1e99a654a974c263ccc12579ab04101414fa49128b29f4f5fe44b</w:t>
            </w:r>
          </w:p>
        </w:tc>
      </w:tr>
    </w:tbl>
    <w:p>
      <w:pPr>
        <w:pStyle w:val="Heading1"/>
      </w:pPr>
      <w:r>
        <w:t xml:space="preserve">Review findings</w:t>
      </w:r>
    </w:p>
    <w:p>
      <w:r>
        <w:t xml:space="preserve">1 selected record versions, 1 current consistent records and 0 unresolved or outstanding findings.</w:t>
      </w:r>
    </w:p>
    <w:p>
      <w:r>
        <w:t xml:space="preserve">Formal report findings display at most 100 rows and 1000 characters per field. Complete accepted task rows, selected versions, exact expected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38"/>
        <w:gridCol w:w="915"/>
        <w:gridCol w:w="2950"/>
        <w:gridCol w:w="3257"/>
      </w:tblGrid>
      <w:tr>
        <w:trPr>
          <w:cantSplit/>
          <w:tblHeader/>
        </w:trPr>
        <w:tc>
          <w:tcPr>
            <w:tcW w:type="dxa" w:w="223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95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Expected record</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requirement retained</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Customer-approved exact record/version/scope requirement and source bytes retained.</w:t>
            </w:r>
          </w:p>
        </w:tc>
      </w:tr>
      <w:tr>
        <w:trPr>
          <w:cantSplit/>
        </w:trPr>
        <w:tc>
          <w:tcPr>
            <w:tcW w:type="dxa" w:w="223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versioned record</w:t>
            </w:r>
          </w:p>
        </w:tc>
        <w:tc>
          <w:tcPr>
            <w:tcW w:type="dxa" w:w="91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RECORD-1</w:t>
            </w:r>
          </w:p>
        </w:tc>
        <w:tc>
          <w:tcPr>
            <w:tcW w:type="dxa" w:w="295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declared record</w:t>
            </w:r>
          </w:p>
        </w:tc>
        <w:tc>
          <w:tcPr>
            <w:tcW w:type="dxa" w:w="32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Task-specific fields, declared version, scope, dates and exact local source links are consistent. No authority or substantive correctness is authenticated.</w:t>
            </w:r>
          </w:p>
        </w:tc>
      </w:tr>
      <w:tr>
        <w:trPr>
          <w:cantSplit/>
        </w:trPr>
        <w:tc>
          <w:tcPr>
            <w:tcW w:type="dxa" w:w="223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95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2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Publisher identity, source authority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fictional-emissionFactors-source.txt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303</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86dcafa44fb1e99a654a974c263ccc12579ab04101414fa49128b29f4f5fe44b</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register checks customer-declared records, versions, scope, dates and exact source links. It does not authenticate source authority, consent, approvals, legal applicability, eligibility or population completeness. Exact inputs and files stay in this browser unless explicitly saved through paid private cloud saving. It does not fetch, send or change external records.</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source entities, versions, actual activities and responsible agents. This modeling reference supplies no legal obligations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v7iy71hosb8mh3gfbr6v">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FICTIONAL-emissionFactors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v7iy71hosb8mh3gfbr6v" Type="http://schemas.openxmlformats.org/officeDocument/2006/relationships/hyperlink" Target="https://www.w3.org/TR/prov-dm/"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Emissions factor version tracker</dc:title>
  <dc:subject>Fictional sample. Requires tailoring and responsible review.</dc:subject>
  <dc:creator>Business Compliance Tools</dc:creator>
  <cp:keywords>compliance, evidence, us</cp:keywords>
  <dc:description>Emissions factor version tracker</dc:description>
  <cp:lastModifiedBy>Business Compliance Tools</cp:lastModifiedBy>
  <cp:revision>1</cp:revision>
  <dcterms:created xsi:type="dcterms:W3CDTF">2026-10-08T23:06:32.873Z</dcterms:created>
  <dcterms:modified xsi:type="dcterms:W3CDTF">2026-10-08T23:06:32.873Z</dcterms:modified>
</cp:coreProperties>
</file>

<file path=docProps/custom.xml><?xml version="1.0" encoding="utf-8"?>
<Properties xmlns="http://schemas.openxmlformats.org/officeDocument/2006/custom-properties" xmlns:vt="http://schemas.openxmlformats.org/officeDocument/2006/docPropsVTypes"/>
</file>