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action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action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FICTIONAL-incidentActions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customer-reported incident actions, responsible owners, dependencies and actual completion.</w:t>
      </w:r>
    </w:p>
    <w:p>
      <w:r>
        <w:t xml:space="preserve">Bind each action to an incident, phase and approved instruction. Check prerequisite actions and target dates. Completion requires the actual execution record. A blocked or overdue action remains visible and cannot close with open prerequisites.</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Isolate the affected support endpoint under the approved incident instruction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reference. Incident reference. Isolate the affected support endpoint under the approved incident instruction Phase. Containment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359</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47670c484e22e14151a14c46ab8324f3e7d4c9e957206f09239f4b194bb538d0</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au_or5b4qcxifimbf1b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sr7lnjdc1d9gqwfnm_it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au_or5b4qcxifimbf1bu" Type="http://schemas.openxmlformats.org/officeDocument/2006/relationships/hyperlink" Target="https://www.w3.org/TR/prov-dm/" TargetMode="External"/><Relationship Id="rIdsr7lnjdc1d9gqwfnm_itb"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action tracker</dc:title>
  <dc:subject>Fictional sample. Requires tailoring and responsible review.</dc:subject>
  <dc:creator>Business Compliance Tools</dc:creator>
  <cp:keywords>compliance, evidence, us</cp:keywords>
  <dc:description>Incident action tracker</dc:description>
  <cp:lastModifiedBy>Business Compliance Tools</cp:lastModifiedBy>
  <cp:revision>1</cp:revision>
  <dcterms:created xsi:type="dcterms:W3CDTF">2026-10-08T22:30:02.789Z</dcterms:created>
  <dcterms:modified xsi:type="dcterms:W3CDTF">2026-10-08T22:30:02.789Z</dcterms:modified>
</cp:coreProperties>
</file>

<file path=docProps/custom.xml><?xml version="1.0" encoding="utf-8"?>
<Properties xmlns="http://schemas.openxmlformats.org/officeDocument/2006/custom-properties" xmlns:vt="http://schemas.openxmlformats.org/officeDocument/2006/docPropsVTypes"/>
</file>