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bank-detail change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bank-detail change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FICTIONAL-bankChanges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independent verification and customer approval of proposed supplier payment-detail changes.</w:t>
      </w:r>
    </w:p>
    <w:p>
      <w:r>
        <w:t xml:space="preserve">Retain supplier and change references, using masked payment details where possible. Verification requires a named verifier distinct from the requester and a separately declared trusted channel. Approval and implementation need their actual evidence and chronology.</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Verify a proposed masked supplier account change through an existing trusted callback</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reference. Supplier reference. Verify a proposed masked supplier account change through an existing trusted callback Requester. Fictional original actor</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fictional-bankChanges-evidence.txt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dd34467c518c18b74e2fae78fb17974156fcabd0d4e21305595ae4f20638d9f4</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qfha_c1jap8kfo0cdmcd">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54gezikuc0kgduvkpmrr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FICTIONAL-bankChanges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qfha_c1jap8kfo0cdmcd" Type="http://schemas.openxmlformats.org/officeDocument/2006/relationships/hyperlink" Target="https://www.w3.org/TR/prov-dm/" TargetMode="External"/><Relationship Id="rId54gezikuc0kgduvkpmrrr"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bank-detail change workflow</dc:title>
  <dc:subject>Fictional sample. Requires tailoring and responsible review.</dc:subject>
  <dc:creator>Business Compliance Tools</dc:creator>
  <cp:keywords>compliance, evidence, us</cp:keywords>
  <dc:description>Supplier bank-detail change workflow</dc:description>
  <cp:lastModifiedBy>Business Compliance Tools</cp:lastModifiedBy>
  <cp:revision>1</cp:revision>
  <dcterms:created xsi:type="dcterms:W3CDTF">2026-10-08T22:30:02.932Z</dcterms:created>
  <dcterms:modified xsi:type="dcterms:W3CDTF">2026-10-08T22:30:02.932Z</dcterms:modified>
</cp:coreProperties>
</file>

<file path=docProps/custom.xml><?xml version="1.0" encoding="utf-8"?>
<Properties xmlns="http://schemas.openxmlformats.org/officeDocument/2006/custom-properties" xmlns:vt="http://schemas.openxmlformats.org/officeDocument/2006/docPropsVTypes"/>
</file>