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Marketing approval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Marketing approval workflow</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FICTIONAL-marketingVersions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exact marketing content versions, customer reviewers, restrictions, expiry and publication evidence.</w:t>
      </w:r>
    </w:p>
    <w:p>
      <w:r>
        <w:t xml:space="preserve">Tie the review to the exact content version and channel. Approved or published content requires a named approval, conditions and expiry. Publication before approval or after expiry remains contradictory. Retired content requires actual withdrawal evidence.</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Review the exact version 3 service brochure before publication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Retired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Content reference. Content reference. Review the exact version 3 service brochure before publication Content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fictional-marketingVersions-evidence.txt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338</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eaa32e708c9fa854ca82797fa053f8ff2d99d315a4f198b6e1145bb2f67688a8</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vyjwlsfj7elezjzgs6h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r0ttmfyl2xp9pramvocl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FICTIONAL-marketingVersions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vyjwlsfj7elezjzgs6hu" Type="http://schemas.openxmlformats.org/officeDocument/2006/relationships/hyperlink" Target="https://www.w3.org/TR/prov-dm/" TargetMode="External"/><Relationship Id="rIdr0ttmfyl2xp9pramvoclg"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approval workflow</dc:title>
  <dc:subject>Fictional sample. Requires tailoring and responsible review.</dc:subject>
  <dc:creator>Business Compliance Tools</dc:creator>
  <cp:keywords>compliance, evidence, us</cp:keywords>
  <dc:description>Marketing approval workflow</dc:description>
  <cp:lastModifiedBy>Business Compliance Tools</cp:lastModifiedBy>
  <cp:revision>1</cp:revision>
  <dcterms:created xsi:type="dcterms:W3CDTF">2026-10-08T22:30:02.976Z</dcterms:created>
  <dcterms:modified xsi:type="dcterms:W3CDTF">2026-10-08T22:30:02.976Z</dcterms:modified>
</cp:coreProperties>
</file>

<file path=docProps/custom.xml><?xml version="1.0" encoding="utf-8"?>
<Properties xmlns="http://schemas.openxmlformats.org/officeDocument/2006/custom-properties" xmlns:vt="http://schemas.openxmlformats.org/officeDocument/2006/docPropsVTypes"/>
</file>