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Content notice-and-action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Content notice-and-action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FICTIONAL-contentNotices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content notices, customer reviews, decisions, actions and communicated outcomes.</w:t>
      </w:r>
    </w:p>
    <w:p>
      <w:r>
        <w:t xml:space="preserve">Keep the notice, content location and reported grounds explicit. A decision requires the actual reviewer, reason and date. Implementation and communication require their actual records. The ledger does not decide whether content is unlawful.</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the customer-reviewed action on the reported content item</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reference. Notice reference. Record the customer-reviewed action on the reported content item Content reference. Content reference. Record the customer-reviewed action on the reported content item</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EVENT-5</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fictional-contentNotices-evidence.txt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9102d064e35435a37e3e5cdf6d22a72e04f42974639755852e28395d9ef1d549</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wkdngxzt5u2kkgxcxbpa">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ge9vkmklnvg6jy4obyba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FICTIONAL-contentNotices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wkdngxzt5u2kkgxcxbpa" Type="http://schemas.openxmlformats.org/officeDocument/2006/relationships/hyperlink" Target="https://www.w3.org/TR/prov-dm/" TargetMode="External"/><Relationship Id="rIdge9vkmklnvg6jy4obybac"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notice-and-action tracker</dc:title>
  <dc:subject>Fictional sample. Requires tailoring and responsible review.</dc:subject>
  <dc:creator>Business Compliance Tools</dc:creator>
  <cp:keywords>compliance, evidence, us</cp:keywords>
  <dc:description>Content notice-and-action tracker</dc:description>
  <cp:lastModifiedBy>Business Compliance Tools</cp:lastModifiedBy>
  <cp:revision>1</cp:revision>
  <dcterms:created xsi:type="dcterms:W3CDTF">2026-10-08T22:30:03.391Z</dcterms:created>
  <dcterms:modified xsi:type="dcterms:W3CDTF">2026-10-08T22:30:03.391Z</dcterms:modified>
</cp:coreProperties>
</file>

<file path=docProps/custom.xml><?xml version="1.0" encoding="utf-8"?>
<Properties xmlns="http://schemas.openxmlformats.org/officeDocument/2006/custom-properties" xmlns:vt="http://schemas.openxmlformats.org/officeDocument/2006/docPropsVTypes"/>
</file>