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Integration obligation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5850"/>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Integration obligation tracker</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FICTIONAL-integrationActions</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customer-approved post-acquisition obligations, dependencies and actual completion evidence.</w:t>
      </w:r>
    </w:p>
    <w:p>
      <w:r>
        <w:t xml:space="preserve">Link each action to the transaction, approved obligation and responsible owner. Check prerequisites and due dates. Completion requires actual implementation and reviewer evidence. The ledger does not infer deal terms or legal obligations.</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Implement the approved post-acquisition access consolidation obligation</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25"/>
        <w:gridCol w:w="1153"/>
        <w:gridCol w:w="3077"/>
        <w:gridCol w:w="4105"/>
      </w:tblGrid>
      <w:tr>
        <w:trPr>
          <w:cantSplit/>
          <w:tblHeader/>
        </w:trPr>
        <w:tc>
          <w:tcPr>
            <w:tcW w:type="dxa" w:w="1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15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1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Completed</w:t>
            </w:r>
          </w:p>
        </w:tc>
        <w:tc>
          <w:tcPr>
            <w:tcW w:type="dxa" w:w="3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Transaction reference. Transaction reference. Implement the approved post-acquisition access consolidation obligation Obligation reference. Obligation reference. Implement the approved post-acquisition access consolidation obligation</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fictional-integrationActions-evidence.txt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346</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7ca8d26d05ddee648606e3e59721c4f1d3e4240d99cdbc58bc36a6247e9b80eb</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xt-iojwy7sldcspeg8di2">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plf_vynrxvq5qyipbqvpj">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FICTIONAL-integrationActions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xt-iojwy7sldcspeg8di2" Type="http://schemas.openxmlformats.org/officeDocument/2006/relationships/hyperlink" Target="https://www.w3.org/TR/prov-dm/" TargetMode="External"/><Relationship Id="rIdplf_vynrxvq5qyipbqvpj"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Integration obligation tracker</dc:title>
  <dc:subject>Fictional sample. Requires tailoring and responsible review.</dc:subject>
  <dc:creator>Business Compliance Tools</dc:creator>
  <cp:keywords>compliance, evidence, us</cp:keywords>
  <dc:description>Integration obligation tracker</dc:description>
  <cp:lastModifiedBy>Business Compliance Tools</cp:lastModifiedBy>
  <cp:revision>1</cp:revision>
  <dcterms:created xsi:type="dcterms:W3CDTF">2026-10-08T22:30:03.573Z</dcterms:created>
  <dcterms:modified xsi:type="dcterms:W3CDTF">2026-10-08T22:30:03.573Z</dcterms:modified>
</cp:coreProperties>
</file>

<file path=docProps/custom.xml><?xml version="1.0" encoding="utf-8"?>
<Properties xmlns="http://schemas.openxmlformats.org/officeDocument/2006/custom-properties" xmlns:vt="http://schemas.openxmlformats.org/officeDocument/2006/docPropsVTypes"/>
</file>